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F49" w:rsidRPr="00456B99" w:rsidRDefault="00C91529" w:rsidP="00C91529">
      <w:pPr>
        <w:spacing w:line="400" w:lineRule="exact"/>
        <w:jc w:val="center"/>
        <w:rPr>
          <w:sz w:val="28"/>
          <w:szCs w:val="28"/>
        </w:rPr>
      </w:pPr>
      <w:r w:rsidRPr="00456B99">
        <w:rPr>
          <w:sz w:val="28"/>
          <w:szCs w:val="28"/>
        </w:rPr>
        <w:t>Потенциал развития рыбохозяйственного комплекса Российской Федерации</w:t>
      </w:r>
    </w:p>
    <w:p w:rsidR="00C91529" w:rsidRPr="00456B99" w:rsidRDefault="00C91529" w:rsidP="00C91529">
      <w:pPr>
        <w:spacing w:line="400" w:lineRule="exact"/>
        <w:jc w:val="center"/>
        <w:rPr>
          <w:sz w:val="28"/>
          <w:szCs w:val="28"/>
        </w:rPr>
      </w:pPr>
    </w:p>
    <w:p w:rsidR="00C91529" w:rsidRPr="00456B99" w:rsidRDefault="00C91529" w:rsidP="00C91529">
      <w:pPr>
        <w:spacing w:line="400" w:lineRule="exact"/>
        <w:ind w:firstLine="851"/>
        <w:jc w:val="both"/>
        <w:rPr>
          <w:sz w:val="28"/>
          <w:szCs w:val="28"/>
        </w:rPr>
      </w:pPr>
      <w:r w:rsidRPr="00456B99">
        <w:rPr>
          <w:sz w:val="28"/>
          <w:szCs w:val="28"/>
        </w:rPr>
        <w:t>Развитие рыбохозяйственного комплекса на примере развития Сахалинской области.</w:t>
      </w:r>
    </w:p>
    <w:p w:rsidR="00C91529" w:rsidRPr="00456B99" w:rsidRDefault="00C91529" w:rsidP="00C91529">
      <w:pPr>
        <w:spacing w:line="400" w:lineRule="exact"/>
        <w:ind w:firstLine="851"/>
        <w:jc w:val="both"/>
        <w:rPr>
          <w:sz w:val="28"/>
          <w:szCs w:val="28"/>
        </w:rPr>
      </w:pPr>
      <w:proofErr w:type="gramStart"/>
      <w:r w:rsidRPr="00456B99">
        <w:rPr>
          <w:sz w:val="28"/>
          <w:szCs w:val="28"/>
        </w:rPr>
        <w:t>Причиной, озвученной ФАС</w:t>
      </w:r>
      <w:r w:rsidR="00FF1214" w:rsidRPr="00456B99">
        <w:rPr>
          <w:sz w:val="28"/>
          <w:szCs w:val="28"/>
        </w:rPr>
        <w:t>,</w:t>
      </w:r>
      <w:r w:rsidRPr="00456B99">
        <w:rPr>
          <w:sz w:val="28"/>
          <w:szCs w:val="28"/>
        </w:rPr>
        <w:t xml:space="preserve"> ставшей основанием разработки некой концепции перехода от исторического принципа к аукционному распределению водных биологических ресурсов, стало отсутствие конкуренции в рассматриваемом секторе экономик</w:t>
      </w:r>
      <w:r w:rsidR="00FF1214" w:rsidRPr="00456B99">
        <w:rPr>
          <w:sz w:val="28"/>
          <w:szCs w:val="28"/>
        </w:rPr>
        <w:t>и</w:t>
      </w:r>
      <w:r w:rsidRPr="00456B99">
        <w:rPr>
          <w:sz w:val="28"/>
          <w:szCs w:val="28"/>
        </w:rPr>
        <w:t>, низкие налоговые отчисления.</w:t>
      </w:r>
      <w:proofErr w:type="gramEnd"/>
    </w:p>
    <w:p w:rsidR="00C91529" w:rsidRPr="00456B99" w:rsidRDefault="00E15DD6" w:rsidP="00C91529">
      <w:pPr>
        <w:spacing w:line="400" w:lineRule="exact"/>
        <w:ind w:firstLine="851"/>
        <w:jc w:val="both"/>
        <w:rPr>
          <w:sz w:val="28"/>
          <w:szCs w:val="28"/>
        </w:rPr>
      </w:pPr>
      <w:r w:rsidRPr="00456B99">
        <w:rPr>
          <w:sz w:val="28"/>
          <w:szCs w:val="28"/>
        </w:rPr>
        <w:t xml:space="preserve">Согласно данным об </w:t>
      </w:r>
      <w:r w:rsidR="00C91529" w:rsidRPr="00456B99">
        <w:rPr>
          <w:sz w:val="28"/>
          <w:szCs w:val="28"/>
        </w:rPr>
        <w:t>экономически</w:t>
      </w:r>
      <w:r w:rsidRPr="00456B99">
        <w:rPr>
          <w:sz w:val="28"/>
          <w:szCs w:val="28"/>
        </w:rPr>
        <w:t>х показателях</w:t>
      </w:r>
      <w:r w:rsidR="00C91529" w:rsidRPr="00456B99">
        <w:rPr>
          <w:sz w:val="28"/>
          <w:szCs w:val="28"/>
        </w:rPr>
        <w:t xml:space="preserve"> Са</w:t>
      </w:r>
      <w:r w:rsidR="00FF1214" w:rsidRPr="00456B99">
        <w:rPr>
          <w:sz w:val="28"/>
          <w:szCs w:val="28"/>
        </w:rPr>
        <w:t>халинской области последних лет</w:t>
      </w:r>
      <w:r w:rsidR="00C91529" w:rsidRPr="00456B99">
        <w:rPr>
          <w:sz w:val="28"/>
          <w:szCs w:val="28"/>
        </w:rPr>
        <w:t xml:space="preserve"> </w:t>
      </w:r>
      <w:r w:rsidRPr="00456B99">
        <w:rPr>
          <w:sz w:val="28"/>
          <w:szCs w:val="28"/>
        </w:rPr>
        <w:t>(слайд № 1)</w:t>
      </w:r>
      <w:r w:rsidR="00C91529" w:rsidRPr="00456B99">
        <w:rPr>
          <w:sz w:val="28"/>
          <w:szCs w:val="28"/>
        </w:rPr>
        <w:t>.</w:t>
      </w:r>
    </w:p>
    <w:p w:rsidR="00E15DD6" w:rsidRPr="00456B99" w:rsidRDefault="00C91529" w:rsidP="00E15DD6">
      <w:pPr>
        <w:spacing w:line="400" w:lineRule="exact"/>
        <w:ind w:firstLine="851"/>
        <w:jc w:val="both"/>
        <w:rPr>
          <w:sz w:val="28"/>
          <w:szCs w:val="28"/>
        </w:rPr>
      </w:pPr>
      <w:r w:rsidRPr="00456B99">
        <w:rPr>
          <w:sz w:val="28"/>
          <w:szCs w:val="28"/>
        </w:rPr>
        <w:t>В разрезе последних четырёх лет с 2014 года по 2017 год, при снижаю</w:t>
      </w:r>
      <w:r w:rsidR="00E15DD6" w:rsidRPr="00456B99">
        <w:rPr>
          <w:sz w:val="28"/>
          <w:szCs w:val="28"/>
        </w:rPr>
        <w:t xml:space="preserve">щихся объёмах водных биологических ресурсов, 858,7 тыс. тонн; 921,6 тыс. тонн; 824,2 тыс. тонн, 724,15 тыс. тонн соответственно </w:t>
      </w:r>
      <w:r w:rsidR="00AC08A3" w:rsidRPr="00456B99">
        <w:rPr>
          <w:sz w:val="28"/>
          <w:szCs w:val="28"/>
        </w:rPr>
        <w:t xml:space="preserve">к </w:t>
      </w:r>
      <w:r w:rsidR="00E15DD6" w:rsidRPr="00456B99">
        <w:rPr>
          <w:sz w:val="28"/>
          <w:szCs w:val="28"/>
        </w:rPr>
        <w:t>каждом</w:t>
      </w:r>
      <w:r w:rsidR="00AC08A3" w:rsidRPr="00456B99">
        <w:rPr>
          <w:sz w:val="28"/>
          <w:szCs w:val="28"/>
        </w:rPr>
        <w:t>у</w:t>
      </w:r>
      <w:r w:rsidR="00E15DD6" w:rsidRPr="00456B99">
        <w:rPr>
          <w:sz w:val="28"/>
          <w:szCs w:val="28"/>
        </w:rPr>
        <w:t xml:space="preserve"> году, объём налоговых платежей в консолидированный бюджет </w:t>
      </w:r>
      <w:r w:rsidR="00AC08A3" w:rsidRPr="00456B99">
        <w:rPr>
          <w:sz w:val="28"/>
          <w:szCs w:val="28"/>
        </w:rPr>
        <w:t>Сахалинск</w:t>
      </w:r>
      <w:r w:rsidR="00FF1214" w:rsidRPr="00456B99">
        <w:rPr>
          <w:sz w:val="28"/>
          <w:szCs w:val="28"/>
        </w:rPr>
        <w:t>ой</w:t>
      </w:r>
      <w:r w:rsidR="00AC08A3" w:rsidRPr="00456B99">
        <w:rPr>
          <w:sz w:val="28"/>
          <w:szCs w:val="28"/>
        </w:rPr>
        <w:t xml:space="preserve"> области </w:t>
      </w:r>
      <w:r w:rsidR="00E15DD6" w:rsidRPr="00456B99">
        <w:rPr>
          <w:sz w:val="28"/>
          <w:szCs w:val="28"/>
        </w:rPr>
        <w:t>увеличился</w:t>
      </w:r>
      <w:r w:rsidR="00AC08A3" w:rsidRPr="00456B99">
        <w:rPr>
          <w:sz w:val="28"/>
          <w:szCs w:val="28"/>
        </w:rPr>
        <w:t xml:space="preserve"> с </w:t>
      </w:r>
      <w:r w:rsidR="00E15DD6" w:rsidRPr="00456B99">
        <w:rPr>
          <w:sz w:val="28"/>
          <w:szCs w:val="28"/>
        </w:rPr>
        <w:t xml:space="preserve">1 820,1 млн. рублей </w:t>
      </w:r>
      <w:r w:rsidR="00AC08A3" w:rsidRPr="00456B99">
        <w:rPr>
          <w:sz w:val="28"/>
          <w:szCs w:val="28"/>
        </w:rPr>
        <w:t xml:space="preserve"> - </w:t>
      </w:r>
      <w:r w:rsidR="00E15DD6" w:rsidRPr="00456B99">
        <w:rPr>
          <w:sz w:val="28"/>
          <w:szCs w:val="28"/>
        </w:rPr>
        <w:t>2014</w:t>
      </w:r>
      <w:r w:rsidR="00FF1214" w:rsidRPr="00456B99">
        <w:rPr>
          <w:sz w:val="28"/>
          <w:szCs w:val="28"/>
        </w:rPr>
        <w:t xml:space="preserve"> </w:t>
      </w:r>
      <w:r w:rsidR="00E15DD6" w:rsidRPr="00456B99">
        <w:rPr>
          <w:sz w:val="28"/>
          <w:szCs w:val="28"/>
        </w:rPr>
        <w:t xml:space="preserve">год, 2 234, 6 млн. рублей </w:t>
      </w:r>
      <w:r w:rsidR="00AC08A3" w:rsidRPr="00456B99">
        <w:rPr>
          <w:sz w:val="28"/>
          <w:szCs w:val="28"/>
        </w:rPr>
        <w:t xml:space="preserve">- </w:t>
      </w:r>
      <w:r w:rsidR="00E15DD6" w:rsidRPr="00456B99">
        <w:rPr>
          <w:sz w:val="28"/>
          <w:szCs w:val="28"/>
        </w:rPr>
        <w:t xml:space="preserve">2015 год, 3 119,1 млн. рублей </w:t>
      </w:r>
      <w:r w:rsidR="00AC08A3" w:rsidRPr="00456B99">
        <w:rPr>
          <w:sz w:val="28"/>
          <w:szCs w:val="28"/>
        </w:rPr>
        <w:t xml:space="preserve">- 2016 год до </w:t>
      </w:r>
      <w:r w:rsidR="00E15DD6" w:rsidRPr="00456B99">
        <w:rPr>
          <w:sz w:val="28"/>
          <w:szCs w:val="28"/>
        </w:rPr>
        <w:t xml:space="preserve">3 350,4 млн. рублей </w:t>
      </w:r>
      <w:r w:rsidR="00FF1214" w:rsidRPr="00456B99">
        <w:rPr>
          <w:sz w:val="28"/>
          <w:szCs w:val="28"/>
        </w:rPr>
        <w:t>–</w:t>
      </w:r>
      <w:r w:rsidR="00AC08A3" w:rsidRPr="00456B99">
        <w:rPr>
          <w:sz w:val="28"/>
          <w:szCs w:val="28"/>
        </w:rPr>
        <w:t xml:space="preserve"> </w:t>
      </w:r>
      <w:r w:rsidR="00FF1214" w:rsidRPr="00456B99">
        <w:rPr>
          <w:sz w:val="28"/>
          <w:szCs w:val="28"/>
        </w:rPr>
        <w:t xml:space="preserve">в </w:t>
      </w:r>
      <w:r w:rsidR="00E15DD6" w:rsidRPr="00456B99">
        <w:rPr>
          <w:sz w:val="28"/>
          <w:szCs w:val="28"/>
        </w:rPr>
        <w:t>2017 году.</w:t>
      </w:r>
    </w:p>
    <w:p w:rsidR="00AC08A3" w:rsidRPr="00456B99" w:rsidRDefault="00E15DD6" w:rsidP="00E15DD6">
      <w:pPr>
        <w:spacing w:line="400" w:lineRule="exact"/>
        <w:ind w:firstLine="851"/>
        <w:jc w:val="both"/>
        <w:rPr>
          <w:sz w:val="28"/>
          <w:szCs w:val="28"/>
        </w:rPr>
      </w:pPr>
      <w:proofErr w:type="gramStart"/>
      <w:r w:rsidRPr="00456B99">
        <w:rPr>
          <w:sz w:val="28"/>
          <w:szCs w:val="28"/>
        </w:rPr>
        <w:t>При том</w:t>
      </w:r>
      <w:proofErr w:type="gramEnd"/>
      <w:r w:rsidRPr="00456B99">
        <w:rPr>
          <w:sz w:val="28"/>
          <w:szCs w:val="28"/>
        </w:rPr>
        <w:t>,</w:t>
      </w:r>
      <w:r w:rsidR="00AC08A3" w:rsidRPr="00456B99">
        <w:rPr>
          <w:sz w:val="28"/>
          <w:szCs w:val="28"/>
        </w:rPr>
        <w:t xml:space="preserve"> что объём инвестиций в основной капитал вырос (слайд № 2) с 2 000 млн. рублей 2014 – 2015 года до 6 400 млн. рублей 2016 – 2017 года, т.е. практически на 4 000 млн. рублей в год.</w:t>
      </w:r>
    </w:p>
    <w:p w:rsidR="00AC08A3" w:rsidRPr="00456B99" w:rsidRDefault="00AC08A3" w:rsidP="00E15DD6">
      <w:pPr>
        <w:spacing w:line="400" w:lineRule="exact"/>
        <w:ind w:firstLine="851"/>
        <w:jc w:val="both"/>
        <w:rPr>
          <w:sz w:val="28"/>
          <w:szCs w:val="28"/>
        </w:rPr>
      </w:pPr>
      <w:r w:rsidRPr="00456B99">
        <w:rPr>
          <w:sz w:val="28"/>
          <w:szCs w:val="28"/>
        </w:rPr>
        <w:t>Как видите</w:t>
      </w:r>
      <w:r w:rsidR="00FF1214" w:rsidRPr="00456B99">
        <w:rPr>
          <w:sz w:val="28"/>
          <w:szCs w:val="28"/>
        </w:rPr>
        <w:t>,</w:t>
      </w:r>
      <w:r w:rsidRPr="00456B99">
        <w:rPr>
          <w:sz w:val="28"/>
          <w:szCs w:val="28"/>
        </w:rPr>
        <w:t xml:space="preserve"> цифры более чем значительные.</w:t>
      </w:r>
    </w:p>
    <w:p w:rsidR="00AC08A3" w:rsidRPr="00456B99" w:rsidRDefault="00AC08A3" w:rsidP="00E15DD6">
      <w:pPr>
        <w:spacing w:line="400" w:lineRule="exact"/>
        <w:ind w:firstLine="851"/>
        <w:jc w:val="both"/>
        <w:rPr>
          <w:sz w:val="28"/>
          <w:szCs w:val="28"/>
        </w:rPr>
      </w:pPr>
      <w:r w:rsidRPr="00456B99">
        <w:rPr>
          <w:sz w:val="28"/>
          <w:szCs w:val="28"/>
        </w:rPr>
        <w:t>Прирост капитала и увеличение значения налоговой отдачи отрасли стали возможны за счёт реализации следующих основных для региона проектов</w:t>
      </w:r>
      <w:proofErr w:type="gramStart"/>
      <w:r w:rsidRPr="00456B99">
        <w:rPr>
          <w:sz w:val="28"/>
          <w:szCs w:val="28"/>
        </w:rPr>
        <w:t>.</w:t>
      </w:r>
      <w:proofErr w:type="gramEnd"/>
      <w:r w:rsidRPr="00456B99">
        <w:rPr>
          <w:sz w:val="28"/>
          <w:szCs w:val="28"/>
        </w:rPr>
        <w:t xml:space="preserve"> (</w:t>
      </w:r>
      <w:proofErr w:type="gramStart"/>
      <w:r w:rsidRPr="00456B99">
        <w:rPr>
          <w:sz w:val="28"/>
          <w:szCs w:val="28"/>
        </w:rPr>
        <w:t>с</w:t>
      </w:r>
      <w:proofErr w:type="gramEnd"/>
      <w:r w:rsidRPr="00456B99">
        <w:rPr>
          <w:sz w:val="28"/>
          <w:szCs w:val="28"/>
        </w:rPr>
        <w:t>лайд № 3).</w:t>
      </w:r>
    </w:p>
    <w:p w:rsidR="00AC08A3" w:rsidRPr="00456B99" w:rsidRDefault="00FF1214" w:rsidP="00AC08A3">
      <w:pPr>
        <w:spacing w:line="360" w:lineRule="exact"/>
        <w:ind w:firstLine="851"/>
        <w:jc w:val="both"/>
        <w:rPr>
          <w:sz w:val="28"/>
          <w:szCs w:val="28"/>
        </w:rPr>
      </w:pPr>
      <w:r w:rsidRPr="00456B99">
        <w:rPr>
          <w:sz w:val="28"/>
          <w:szCs w:val="28"/>
        </w:rPr>
        <w:t>ООО «Рыбокомбинат «О</w:t>
      </w:r>
      <w:r w:rsidR="00AC08A3" w:rsidRPr="00456B99">
        <w:rPr>
          <w:sz w:val="28"/>
          <w:szCs w:val="28"/>
        </w:rPr>
        <w:t>стровной»</w:t>
      </w:r>
      <w:r w:rsidR="006D2D88" w:rsidRPr="00456B99">
        <w:rPr>
          <w:sz w:val="28"/>
          <w:szCs w:val="28"/>
        </w:rPr>
        <w:t xml:space="preserve"> (слайд 4)</w:t>
      </w:r>
      <w:r w:rsidR="00AC08A3" w:rsidRPr="00456B99">
        <w:rPr>
          <w:sz w:val="28"/>
          <w:szCs w:val="28"/>
        </w:rPr>
        <w:t xml:space="preserve">. </w:t>
      </w:r>
    </w:p>
    <w:p w:rsidR="00AC08A3" w:rsidRPr="00456B99" w:rsidRDefault="00AC08A3" w:rsidP="00AC08A3">
      <w:pPr>
        <w:spacing w:line="360" w:lineRule="exact"/>
        <w:ind w:firstLine="851"/>
        <w:jc w:val="both"/>
        <w:rPr>
          <w:sz w:val="28"/>
          <w:szCs w:val="28"/>
        </w:rPr>
      </w:pPr>
      <w:r w:rsidRPr="00456B99">
        <w:rPr>
          <w:sz w:val="28"/>
          <w:szCs w:val="28"/>
        </w:rPr>
        <w:t>В 2015 году по поручению Президента Российской Федерации предприятие, находящееся на тот момент на стадии банкротства, за счет средств инвесторов ООО КУК, ООО «</w:t>
      </w:r>
      <w:proofErr w:type="spellStart"/>
      <w:r w:rsidRPr="00456B99">
        <w:rPr>
          <w:sz w:val="28"/>
          <w:szCs w:val="28"/>
        </w:rPr>
        <w:t>Интеррыбфлот</w:t>
      </w:r>
      <w:proofErr w:type="spellEnd"/>
      <w:r w:rsidRPr="00456B99">
        <w:rPr>
          <w:sz w:val="28"/>
          <w:szCs w:val="28"/>
        </w:rPr>
        <w:t xml:space="preserve">» </w:t>
      </w:r>
      <w:proofErr w:type="gramStart"/>
      <w:r w:rsidRPr="00456B99">
        <w:rPr>
          <w:sz w:val="28"/>
          <w:szCs w:val="28"/>
        </w:rPr>
        <w:t>и ООО</w:t>
      </w:r>
      <w:proofErr w:type="gramEnd"/>
      <w:r w:rsidRPr="00456B99">
        <w:rPr>
          <w:sz w:val="28"/>
          <w:szCs w:val="28"/>
        </w:rPr>
        <w:t xml:space="preserve"> «</w:t>
      </w:r>
      <w:proofErr w:type="spellStart"/>
      <w:r w:rsidRPr="00456B99">
        <w:rPr>
          <w:sz w:val="28"/>
          <w:szCs w:val="28"/>
        </w:rPr>
        <w:t>Поларис</w:t>
      </w:r>
      <w:proofErr w:type="spellEnd"/>
      <w:r w:rsidRPr="00456B99">
        <w:rPr>
          <w:sz w:val="28"/>
          <w:szCs w:val="28"/>
        </w:rPr>
        <w:t>» было выведено из банкротства. Выплачены все задолженности, в том числе и по заработной плате.</w:t>
      </w:r>
    </w:p>
    <w:p w:rsidR="00AC08A3" w:rsidRPr="00456B99" w:rsidRDefault="00AC08A3" w:rsidP="00AC08A3">
      <w:pPr>
        <w:spacing w:line="360" w:lineRule="exact"/>
        <w:ind w:firstLine="851"/>
        <w:jc w:val="both"/>
        <w:rPr>
          <w:sz w:val="28"/>
          <w:szCs w:val="28"/>
        </w:rPr>
      </w:pPr>
      <w:r w:rsidRPr="00456B99">
        <w:rPr>
          <w:sz w:val="28"/>
          <w:szCs w:val="28"/>
        </w:rPr>
        <w:t xml:space="preserve">Урегулирован вопрос с кредиторами Сбербанка на сумму более 500 млн. рублей и </w:t>
      </w:r>
      <w:proofErr w:type="spellStart"/>
      <w:r w:rsidRPr="00456B99">
        <w:rPr>
          <w:sz w:val="28"/>
          <w:szCs w:val="28"/>
        </w:rPr>
        <w:t>Россельхозбанка</w:t>
      </w:r>
      <w:proofErr w:type="spellEnd"/>
      <w:r w:rsidRPr="00456B99">
        <w:rPr>
          <w:sz w:val="28"/>
          <w:szCs w:val="28"/>
        </w:rPr>
        <w:t xml:space="preserve"> на сумму более 1,1 млрд. рублей.</w:t>
      </w:r>
    </w:p>
    <w:p w:rsidR="00AC08A3" w:rsidRPr="00456B99" w:rsidRDefault="00AC08A3" w:rsidP="00AC08A3">
      <w:pPr>
        <w:spacing w:line="360" w:lineRule="exact"/>
        <w:ind w:firstLine="851"/>
        <w:jc w:val="both"/>
        <w:rPr>
          <w:sz w:val="28"/>
          <w:szCs w:val="28"/>
        </w:rPr>
      </w:pPr>
      <w:r w:rsidRPr="00456B99">
        <w:rPr>
          <w:sz w:val="28"/>
          <w:szCs w:val="28"/>
        </w:rPr>
        <w:t>По состоянию на июнь 2018 года в развитие предприятия было вложено более 1 млрд. рублей.</w:t>
      </w:r>
    </w:p>
    <w:p w:rsidR="00AC08A3" w:rsidRPr="00456B99" w:rsidRDefault="00AC08A3" w:rsidP="00AC08A3">
      <w:pPr>
        <w:spacing w:line="360" w:lineRule="exact"/>
        <w:ind w:firstLine="851"/>
        <w:jc w:val="both"/>
        <w:rPr>
          <w:sz w:val="28"/>
          <w:szCs w:val="28"/>
        </w:rPr>
      </w:pPr>
      <w:r w:rsidRPr="00456B99">
        <w:rPr>
          <w:sz w:val="28"/>
          <w:szCs w:val="28"/>
        </w:rPr>
        <w:t>В настоящий момент н</w:t>
      </w:r>
      <w:proofErr w:type="gramStart"/>
      <w:r w:rsidRPr="00456B99">
        <w:rPr>
          <w:sz w:val="28"/>
          <w:szCs w:val="28"/>
        </w:rPr>
        <w:t>а ООО</w:t>
      </w:r>
      <w:proofErr w:type="gramEnd"/>
      <w:r w:rsidRPr="00456B99">
        <w:rPr>
          <w:sz w:val="28"/>
          <w:szCs w:val="28"/>
        </w:rPr>
        <w:t xml:space="preserve"> «Рыбокомбинат </w:t>
      </w:r>
      <w:r w:rsidR="00FF1214" w:rsidRPr="00456B99">
        <w:rPr>
          <w:sz w:val="28"/>
          <w:szCs w:val="28"/>
        </w:rPr>
        <w:t>«</w:t>
      </w:r>
      <w:r w:rsidRPr="00456B99">
        <w:rPr>
          <w:sz w:val="28"/>
          <w:szCs w:val="28"/>
        </w:rPr>
        <w:t>Островной» трудятся более 250 человек, из которых 50% жители Шикотана.</w:t>
      </w:r>
    </w:p>
    <w:p w:rsidR="00AC08A3" w:rsidRPr="00456B99" w:rsidRDefault="00AC08A3" w:rsidP="00AC08A3">
      <w:pPr>
        <w:spacing w:line="360" w:lineRule="exact"/>
        <w:ind w:firstLine="851"/>
        <w:jc w:val="both"/>
        <w:rPr>
          <w:sz w:val="28"/>
          <w:szCs w:val="28"/>
        </w:rPr>
      </w:pPr>
      <w:r w:rsidRPr="00456B99">
        <w:rPr>
          <w:sz w:val="28"/>
          <w:szCs w:val="28"/>
        </w:rPr>
        <w:lastRenderedPageBreak/>
        <w:t>Выполнены проектные работы и ведётся закупка новейшего оборудования по переработке водных биологических ресурсов суточной мощностью 1 тысяча тонн. Плановый срок ввода в эксплуатацию - 2020 год. Завод обеспечит работой более 500 человек. Планируемое вложение инвестиций составит 7 млрд. рублей.</w:t>
      </w:r>
    </w:p>
    <w:p w:rsidR="00AC08A3" w:rsidRPr="00456B99" w:rsidRDefault="00AC08A3" w:rsidP="00AC08A3">
      <w:pPr>
        <w:spacing w:line="360" w:lineRule="exact"/>
        <w:ind w:firstLine="851"/>
        <w:jc w:val="both"/>
        <w:rPr>
          <w:sz w:val="28"/>
          <w:szCs w:val="28"/>
        </w:rPr>
      </w:pPr>
    </w:p>
    <w:p w:rsidR="00AC08A3" w:rsidRPr="00456B99" w:rsidRDefault="006D2D88" w:rsidP="00AC08A3">
      <w:pPr>
        <w:spacing w:line="360" w:lineRule="exact"/>
        <w:ind w:firstLine="851"/>
        <w:jc w:val="both"/>
        <w:rPr>
          <w:sz w:val="28"/>
          <w:szCs w:val="28"/>
        </w:rPr>
      </w:pPr>
      <w:r w:rsidRPr="00456B99">
        <w:rPr>
          <w:sz w:val="28"/>
          <w:szCs w:val="28"/>
        </w:rPr>
        <w:t xml:space="preserve">(Слайд 5) </w:t>
      </w:r>
      <w:r w:rsidR="00AC08A3" w:rsidRPr="00456B99">
        <w:rPr>
          <w:sz w:val="28"/>
          <w:szCs w:val="28"/>
        </w:rPr>
        <w:t>За счёт средств инвесторов ООО «</w:t>
      </w:r>
      <w:proofErr w:type="spellStart"/>
      <w:r w:rsidR="00AC08A3" w:rsidRPr="00456B99">
        <w:rPr>
          <w:sz w:val="28"/>
          <w:szCs w:val="28"/>
        </w:rPr>
        <w:t>Монерон</w:t>
      </w:r>
      <w:proofErr w:type="spellEnd"/>
      <w:r w:rsidR="00AC08A3" w:rsidRPr="00456B99">
        <w:rPr>
          <w:sz w:val="28"/>
          <w:szCs w:val="28"/>
        </w:rPr>
        <w:t>», ООО «КУК», ООО «</w:t>
      </w:r>
      <w:proofErr w:type="spellStart"/>
      <w:r w:rsidR="00AC08A3" w:rsidRPr="00456B99">
        <w:rPr>
          <w:sz w:val="28"/>
          <w:szCs w:val="28"/>
        </w:rPr>
        <w:t>Рыбновский</w:t>
      </w:r>
      <w:proofErr w:type="spellEnd"/>
      <w:r w:rsidR="00AC08A3" w:rsidRPr="00456B99">
        <w:rPr>
          <w:sz w:val="28"/>
          <w:szCs w:val="28"/>
        </w:rPr>
        <w:t xml:space="preserve"> лосось», ООО «Оха» построены современные перерабатывающие комплексы в </w:t>
      </w:r>
      <w:proofErr w:type="gramStart"/>
      <w:r w:rsidR="00AC08A3" w:rsidRPr="00456B99">
        <w:rPr>
          <w:sz w:val="28"/>
          <w:szCs w:val="28"/>
        </w:rPr>
        <w:t>г</w:t>
      </w:r>
      <w:proofErr w:type="gramEnd"/>
      <w:r w:rsidR="00AC08A3" w:rsidRPr="00456B99">
        <w:rPr>
          <w:sz w:val="28"/>
          <w:szCs w:val="28"/>
        </w:rPr>
        <w:t xml:space="preserve">. Оха и посёлке Рыбновск. </w:t>
      </w:r>
    </w:p>
    <w:p w:rsidR="00AC08A3" w:rsidRPr="00456B99" w:rsidRDefault="00AC08A3" w:rsidP="00AC08A3">
      <w:pPr>
        <w:spacing w:line="360" w:lineRule="exact"/>
        <w:ind w:firstLine="851"/>
        <w:jc w:val="both"/>
        <w:rPr>
          <w:sz w:val="28"/>
          <w:szCs w:val="28"/>
        </w:rPr>
      </w:pPr>
      <w:r w:rsidRPr="00456B99">
        <w:rPr>
          <w:sz w:val="28"/>
          <w:szCs w:val="28"/>
        </w:rPr>
        <w:t xml:space="preserve">В период путины тихоокеанских лососей эти заводы обеспечивают работой до 1 000 человек. </w:t>
      </w:r>
    </w:p>
    <w:p w:rsidR="00AC08A3" w:rsidRPr="00456B99" w:rsidRDefault="00AC08A3" w:rsidP="00AC08A3">
      <w:pPr>
        <w:spacing w:line="360" w:lineRule="exact"/>
        <w:ind w:firstLine="851"/>
        <w:jc w:val="both"/>
        <w:rPr>
          <w:sz w:val="28"/>
          <w:szCs w:val="28"/>
        </w:rPr>
      </w:pPr>
      <w:r w:rsidRPr="00456B99">
        <w:rPr>
          <w:sz w:val="28"/>
          <w:szCs w:val="28"/>
        </w:rPr>
        <w:t>Объём инвестиций составляет 2 млрд. рублей.</w:t>
      </w:r>
    </w:p>
    <w:p w:rsidR="00AC08A3" w:rsidRPr="00456B99" w:rsidRDefault="00AC08A3" w:rsidP="00AC08A3">
      <w:pPr>
        <w:spacing w:line="360" w:lineRule="exact"/>
        <w:ind w:firstLine="851"/>
        <w:jc w:val="both"/>
        <w:rPr>
          <w:sz w:val="28"/>
          <w:szCs w:val="28"/>
        </w:rPr>
      </w:pPr>
    </w:p>
    <w:p w:rsidR="00AC08A3" w:rsidRPr="00456B99" w:rsidRDefault="006D2D88" w:rsidP="00AC08A3">
      <w:pPr>
        <w:spacing w:line="360" w:lineRule="exact"/>
        <w:ind w:firstLine="851"/>
        <w:jc w:val="both"/>
        <w:rPr>
          <w:sz w:val="28"/>
          <w:szCs w:val="28"/>
        </w:rPr>
      </w:pPr>
      <w:r w:rsidRPr="00456B99">
        <w:rPr>
          <w:sz w:val="28"/>
          <w:szCs w:val="28"/>
        </w:rPr>
        <w:t xml:space="preserve">(Слайд 6) </w:t>
      </w:r>
      <w:r w:rsidR="00AC08A3" w:rsidRPr="00456B99">
        <w:rPr>
          <w:sz w:val="28"/>
          <w:szCs w:val="28"/>
        </w:rPr>
        <w:t>Ориентируясь на развитие береговой переработки, ООО КУК, ООО «</w:t>
      </w:r>
      <w:proofErr w:type="spellStart"/>
      <w:r w:rsidR="00AC08A3" w:rsidRPr="00456B99">
        <w:rPr>
          <w:sz w:val="28"/>
          <w:szCs w:val="28"/>
        </w:rPr>
        <w:t>Монерон</w:t>
      </w:r>
      <w:proofErr w:type="spellEnd"/>
      <w:r w:rsidR="00AC08A3" w:rsidRPr="00456B99">
        <w:rPr>
          <w:sz w:val="28"/>
          <w:szCs w:val="28"/>
        </w:rPr>
        <w:t xml:space="preserve">», ООО ПРК, ООО СТК построили современный завод по переработке водных биологических ресурсов, в том числе и краба в </w:t>
      </w:r>
      <w:proofErr w:type="gramStart"/>
      <w:r w:rsidR="00AC08A3" w:rsidRPr="00456B99">
        <w:rPr>
          <w:sz w:val="28"/>
          <w:szCs w:val="28"/>
        </w:rPr>
        <w:t>г</w:t>
      </w:r>
      <w:proofErr w:type="gramEnd"/>
      <w:r w:rsidR="00AC08A3" w:rsidRPr="00456B99">
        <w:rPr>
          <w:sz w:val="28"/>
          <w:szCs w:val="28"/>
        </w:rPr>
        <w:t>. Невельск.</w:t>
      </w:r>
    </w:p>
    <w:p w:rsidR="00AC08A3" w:rsidRPr="00456B99" w:rsidRDefault="00AC08A3" w:rsidP="00AC08A3">
      <w:pPr>
        <w:spacing w:line="360" w:lineRule="exact"/>
        <w:ind w:firstLine="851"/>
        <w:jc w:val="both"/>
        <w:rPr>
          <w:sz w:val="28"/>
          <w:szCs w:val="28"/>
        </w:rPr>
      </w:pPr>
      <w:r w:rsidRPr="00456B99">
        <w:rPr>
          <w:sz w:val="28"/>
          <w:szCs w:val="28"/>
        </w:rPr>
        <w:t xml:space="preserve">Создано 100 рабочих мест. Инвестиций 300 млн. рублей.   </w:t>
      </w:r>
    </w:p>
    <w:p w:rsidR="00AC08A3" w:rsidRPr="00456B99" w:rsidRDefault="00AC08A3" w:rsidP="00AC08A3">
      <w:pPr>
        <w:spacing w:line="360" w:lineRule="exact"/>
        <w:ind w:firstLine="851"/>
        <w:jc w:val="both"/>
        <w:rPr>
          <w:sz w:val="28"/>
          <w:szCs w:val="28"/>
        </w:rPr>
      </w:pPr>
    </w:p>
    <w:p w:rsidR="00AC08A3" w:rsidRPr="00456B99" w:rsidRDefault="006D2D88" w:rsidP="00AC08A3">
      <w:pPr>
        <w:spacing w:line="360" w:lineRule="exact"/>
        <w:ind w:firstLine="851"/>
        <w:jc w:val="both"/>
        <w:rPr>
          <w:sz w:val="28"/>
          <w:szCs w:val="28"/>
        </w:rPr>
      </w:pPr>
      <w:r w:rsidRPr="00456B99">
        <w:rPr>
          <w:sz w:val="28"/>
          <w:szCs w:val="28"/>
        </w:rPr>
        <w:t xml:space="preserve">(Слайд 7) </w:t>
      </w:r>
      <w:r w:rsidR="00AC08A3" w:rsidRPr="00456B99">
        <w:rPr>
          <w:sz w:val="28"/>
          <w:szCs w:val="28"/>
        </w:rPr>
        <w:t>Предприятия, чья производственная деятельность основывается на добыче (вылове) водных биологических ресурсов, краба, активно участвуют в развитии туризма.</w:t>
      </w:r>
    </w:p>
    <w:p w:rsidR="00AC08A3" w:rsidRPr="00456B99" w:rsidRDefault="00AC08A3" w:rsidP="00AC08A3">
      <w:pPr>
        <w:spacing w:line="360" w:lineRule="exact"/>
        <w:ind w:firstLine="851"/>
        <w:jc w:val="both"/>
        <w:rPr>
          <w:sz w:val="28"/>
          <w:szCs w:val="28"/>
        </w:rPr>
      </w:pPr>
      <w:r w:rsidRPr="00456B99">
        <w:rPr>
          <w:sz w:val="28"/>
          <w:szCs w:val="28"/>
        </w:rPr>
        <w:t xml:space="preserve">ООО КУК </w:t>
      </w:r>
      <w:proofErr w:type="gramStart"/>
      <w:r w:rsidRPr="00456B99">
        <w:rPr>
          <w:sz w:val="28"/>
          <w:szCs w:val="28"/>
        </w:rPr>
        <w:t>и ООО</w:t>
      </w:r>
      <w:proofErr w:type="gramEnd"/>
      <w:r w:rsidRPr="00456B99">
        <w:rPr>
          <w:sz w:val="28"/>
          <w:szCs w:val="28"/>
        </w:rPr>
        <w:t xml:space="preserve"> «</w:t>
      </w:r>
      <w:proofErr w:type="spellStart"/>
      <w:r w:rsidRPr="00456B99">
        <w:rPr>
          <w:sz w:val="28"/>
          <w:szCs w:val="28"/>
        </w:rPr>
        <w:t>Монерон</w:t>
      </w:r>
      <w:proofErr w:type="spellEnd"/>
      <w:r w:rsidRPr="00456B99">
        <w:rPr>
          <w:sz w:val="28"/>
          <w:szCs w:val="28"/>
        </w:rPr>
        <w:t xml:space="preserve">» осуществили покупку гостиничного комплекса «Мега-Палас», который в рамках ТОР «Горный Воздух» планируется перестроить в современный пятизвездочный отель, </w:t>
      </w:r>
      <w:proofErr w:type="spellStart"/>
      <w:r w:rsidRPr="00456B99">
        <w:rPr>
          <w:sz w:val="28"/>
          <w:szCs w:val="28"/>
        </w:rPr>
        <w:t>спа</w:t>
      </w:r>
      <w:proofErr w:type="spellEnd"/>
      <w:r w:rsidRPr="00456B99">
        <w:rPr>
          <w:sz w:val="28"/>
          <w:szCs w:val="28"/>
        </w:rPr>
        <w:t xml:space="preserve"> – центр, и туристический комплекс.</w:t>
      </w:r>
    </w:p>
    <w:p w:rsidR="00AC08A3" w:rsidRPr="00456B99" w:rsidRDefault="00AC08A3" w:rsidP="00AC08A3">
      <w:pPr>
        <w:spacing w:line="360" w:lineRule="exact"/>
        <w:ind w:firstLine="851"/>
        <w:jc w:val="both"/>
        <w:rPr>
          <w:sz w:val="28"/>
          <w:szCs w:val="28"/>
        </w:rPr>
      </w:pPr>
      <w:r w:rsidRPr="00456B99">
        <w:rPr>
          <w:sz w:val="28"/>
          <w:szCs w:val="28"/>
        </w:rPr>
        <w:t xml:space="preserve">Планируемый объём вложений 4 млрд. рублей. </w:t>
      </w:r>
    </w:p>
    <w:p w:rsidR="00AC08A3" w:rsidRPr="00456B99" w:rsidRDefault="00AC08A3" w:rsidP="00AC08A3">
      <w:pPr>
        <w:spacing w:line="360" w:lineRule="exact"/>
        <w:ind w:firstLine="851"/>
        <w:jc w:val="both"/>
        <w:rPr>
          <w:sz w:val="28"/>
          <w:szCs w:val="28"/>
        </w:rPr>
      </w:pPr>
    </w:p>
    <w:p w:rsidR="00AC08A3" w:rsidRPr="00456B99" w:rsidRDefault="006D2D88" w:rsidP="00AC08A3">
      <w:pPr>
        <w:spacing w:line="360" w:lineRule="exact"/>
        <w:ind w:firstLine="851"/>
        <w:jc w:val="both"/>
        <w:rPr>
          <w:sz w:val="28"/>
          <w:szCs w:val="28"/>
        </w:rPr>
      </w:pPr>
      <w:r w:rsidRPr="00456B99">
        <w:rPr>
          <w:sz w:val="28"/>
          <w:szCs w:val="28"/>
        </w:rPr>
        <w:t xml:space="preserve">(Слайд 8) </w:t>
      </w:r>
      <w:r w:rsidR="00AC08A3" w:rsidRPr="00456B99">
        <w:rPr>
          <w:sz w:val="28"/>
          <w:szCs w:val="28"/>
        </w:rPr>
        <w:t xml:space="preserve">Участвуют рыбные инвесторы и в развитии спорта. </w:t>
      </w:r>
    </w:p>
    <w:p w:rsidR="00AC08A3" w:rsidRPr="00456B99" w:rsidRDefault="00AC08A3" w:rsidP="00AC08A3">
      <w:pPr>
        <w:spacing w:line="360" w:lineRule="exact"/>
        <w:ind w:firstLine="851"/>
        <w:jc w:val="both"/>
        <w:rPr>
          <w:sz w:val="28"/>
          <w:szCs w:val="28"/>
        </w:rPr>
      </w:pPr>
      <w:r w:rsidRPr="00456B99">
        <w:rPr>
          <w:sz w:val="28"/>
          <w:szCs w:val="28"/>
        </w:rPr>
        <w:t xml:space="preserve">ООО КУК </w:t>
      </w:r>
      <w:proofErr w:type="gramStart"/>
      <w:r w:rsidRPr="00456B99">
        <w:rPr>
          <w:sz w:val="28"/>
          <w:szCs w:val="28"/>
        </w:rPr>
        <w:t>и ООО</w:t>
      </w:r>
      <w:proofErr w:type="gramEnd"/>
      <w:r w:rsidRPr="00456B99">
        <w:rPr>
          <w:sz w:val="28"/>
          <w:szCs w:val="28"/>
        </w:rPr>
        <w:t xml:space="preserve"> «</w:t>
      </w:r>
      <w:proofErr w:type="spellStart"/>
      <w:r w:rsidRPr="00456B99">
        <w:rPr>
          <w:sz w:val="28"/>
          <w:szCs w:val="28"/>
        </w:rPr>
        <w:t>Монерон</w:t>
      </w:r>
      <w:proofErr w:type="spellEnd"/>
      <w:r w:rsidRPr="00456B99">
        <w:rPr>
          <w:sz w:val="28"/>
          <w:szCs w:val="28"/>
        </w:rPr>
        <w:t>» включились в строительство современного уникального спортивно-тренировочного комплекса</w:t>
      </w:r>
      <w:r w:rsidR="006D2D88" w:rsidRPr="00456B99">
        <w:rPr>
          <w:sz w:val="28"/>
          <w:szCs w:val="28"/>
        </w:rPr>
        <w:t xml:space="preserve"> «Восток»</w:t>
      </w:r>
      <w:r w:rsidRPr="00456B99">
        <w:rPr>
          <w:sz w:val="28"/>
          <w:szCs w:val="28"/>
        </w:rPr>
        <w:t>, на базе которого планируется развивать бокс, хоккей, футбол, волейбол.</w:t>
      </w:r>
    </w:p>
    <w:p w:rsidR="00AC08A3" w:rsidRPr="00456B99" w:rsidRDefault="00AC08A3" w:rsidP="00AC08A3">
      <w:pPr>
        <w:spacing w:line="360" w:lineRule="exact"/>
        <w:ind w:firstLine="851"/>
        <w:jc w:val="both"/>
        <w:rPr>
          <w:sz w:val="28"/>
          <w:szCs w:val="28"/>
        </w:rPr>
      </w:pPr>
      <w:r w:rsidRPr="00456B99">
        <w:rPr>
          <w:sz w:val="28"/>
          <w:szCs w:val="28"/>
        </w:rPr>
        <w:t xml:space="preserve">На базе планируется к размещению гостиница, столовая, водно-оздоровительный комплекс, ледовая арена. </w:t>
      </w:r>
    </w:p>
    <w:p w:rsidR="00AC08A3" w:rsidRPr="00456B99" w:rsidRDefault="00AC08A3" w:rsidP="00AC08A3">
      <w:pPr>
        <w:spacing w:line="360" w:lineRule="exact"/>
        <w:ind w:firstLine="851"/>
        <w:jc w:val="both"/>
        <w:rPr>
          <w:sz w:val="28"/>
          <w:szCs w:val="28"/>
        </w:rPr>
      </w:pPr>
      <w:r w:rsidRPr="00456B99">
        <w:rPr>
          <w:sz w:val="28"/>
          <w:szCs w:val="28"/>
        </w:rPr>
        <w:t>Кроме того, будет построена частная школа для обучения 250 детей.</w:t>
      </w:r>
    </w:p>
    <w:p w:rsidR="00AC08A3" w:rsidRPr="00456B99" w:rsidRDefault="00AC08A3" w:rsidP="00AC08A3">
      <w:pPr>
        <w:spacing w:line="360" w:lineRule="exact"/>
        <w:ind w:firstLine="851"/>
        <w:jc w:val="both"/>
        <w:rPr>
          <w:sz w:val="28"/>
          <w:szCs w:val="28"/>
        </w:rPr>
      </w:pPr>
      <w:r w:rsidRPr="00456B99">
        <w:rPr>
          <w:sz w:val="28"/>
          <w:szCs w:val="28"/>
        </w:rPr>
        <w:t>Создано 100 рабочих мест.</w:t>
      </w:r>
    </w:p>
    <w:p w:rsidR="00AC08A3" w:rsidRPr="00456B99" w:rsidRDefault="00AC08A3" w:rsidP="00AC08A3">
      <w:pPr>
        <w:spacing w:line="360" w:lineRule="exact"/>
        <w:ind w:firstLine="851"/>
        <w:jc w:val="both"/>
        <w:rPr>
          <w:sz w:val="28"/>
          <w:szCs w:val="28"/>
        </w:rPr>
      </w:pPr>
      <w:r w:rsidRPr="00456B99">
        <w:rPr>
          <w:sz w:val="28"/>
          <w:szCs w:val="28"/>
        </w:rPr>
        <w:t>Объём инвестиций 3 млрд. рублей.</w:t>
      </w:r>
    </w:p>
    <w:p w:rsidR="00AC08A3" w:rsidRPr="00456B99" w:rsidRDefault="00AC08A3" w:rsidP="00AC08A3">
      <w:pPr>
        <w:spacing w:line="360" w:lineRule="exact"/>
        <w:ind w:firstLine="851"/>
        <w:jc w:val="both"/>
        <w:rPr>
          <w:sz w:val="28"/>
          <w:szCs w:val="28"/>
        </w:rPr>
      </w:pPr>
    </w:p>
    <w:p w:rsidR="00AC08A3" w:rsidRPr="00456B99" w:rsidRDefault="006D2D88" w:rsidP="00AC08A3">
      <w:pPr>
        <w:spacing w:line="360" w:lineRule="exact"/>
        <w:ind w:firstLine="851"/>
        <w:jc w:val="both"/>
        <w:rPr>
          <w:sz w:val="28"/>
          <w:szCs w:val="28"/>
        </w:rPr>
      </w:pPr>
      <w:r w:rsidRPr="00456B99">
        <w:rPr>
          <w:sz w:val="28"/>
          <w:szCs w:val="28"/>
        </w:rPr>
        <w:lastRenderedPageBreak/>
        <w:t xml:space="preserve">(Слайд 9) </w:t>
      </w:r>
      <w:r w:rsidR="00AC08A3" w:rsidRPr="00456B99">
        <w:rPr>
          <w:sz w:val="28"/>
          <w:szCs w:val="28"/>
        </w:rPr>
        <w:t xml:space="preserve">В рамках развития туризма в </w:t>
      </w:r>
      <w:proofErr w:type="spellStart"/>
      <w:r w:rsidR="00AC08A3" w:rsidRPr="00456B99">
        <w:rPr>
          <w:sz w:val="28"/>
          <w:szCs w:val="28"/>
        </w:rPr>
        <w:t>Корсаков</w:t>
      </w:r>
      <w:r w:rsidR="00FF1214" w:rsidRPr="00456B99">
        <w:rPr>
          <w:sz w:val="28"/>
          <w:szCs w:val="28"/>
        </w:rPr>
        <w:t>ск</w:t>
      </w:r>
      <w:r w:rsidR="00AC08A3" w:rsidRPr="00456B99">
        <w:rPr>
          <w:sz w:val="28"/>
          <w:szCs w:val="28"/>
        </w:rPr>
        <w:t>ом</w:t>
      </w:r>
      <w:proofErr w:type="spellEnd"/>
      <w:r w:rsidR="00AC08A3" w:rsidRPr="00456B99">
        <w:rPr>
          <w:sz w:val="28"/>
          <w:szCs w:val="28"/>
        </w:rPr>
        <w:t xml:space="preserve"> районе Сахалинской области создано охотхозяйство и туристический комплекс.</w:t>
      </w:r>
    </w:p>
    <w:p w:rsidR="00AC08A3" w:rsidRPr="00456B99" w:rsidRDefault="00AC08A3" w:rsidP="00AC08A3">
      <w:pPr>
        <w:spacing w:line="360" w:lineRule="exact"/>
        <w:ind w:firstLine="851"/>
        <w:jc w:val="both"/>
        <w:rPr>
          <w:sz w:val="28"/>
          <w:szCs w:val="28"/>
        </w:rPr>
      </w:pPr>
      <w:r w:rsidRPr="00456B99">
        <w:rPr>
          <w:sz w:val="28"/>
          <w:szCs w:val="28"/>
        </w:rPr>
        <w:t xml:space="preserve">Объём инвестиций 150 млн. рублей. </w:t>
      </w:r>
    </w:p>
    <w:p w:rsidR="00AC08A3" w:rsidRPr="00456B99" w:rsidRDefault="00AC08A3" w:rsidP="00AC08A3">
      <w:pPr>
        <w:spacing w:line="360" w:lineRule="exact"/>
        <w:ind w:firstLine="851"/>
        <w:jc w:val="both"/>
        <w:rPr>
          <w:sz w:val="28"/>
          <w:szCs w:val="28"/>
        </w:rPr>
      </w:pPr>
    </w:p>
    <w:p w:rsidR="00AC08A3" w:rsidRPr="00456B99" w:rsidRDefault="00AC08A3" w:rsidP="00AC08A3">
      <w:pPr>
        <w:spacing w:line="360" w:lineRule="exact"/>
        <w:ind w:firstLine="851"/>
        <w:jc w:val="both"/>
        <w:rPr>
          <w:sz w:val="28"/>
          <w:szCs w:val="28"/>
        </w:rPr>
      </w:pPr>
      <w:r w:rsidRPr="00456B99">
        <w:rPr>
          <w:sz w:val="28"/>
          <w:szCs w:val="28"/>
        </w:rPr>
        <w:t>ООО КУК, ООО «</w:t>
      </w:r>
      <w:proofErr w:type="spellStart"/>
      <w:r w:rsidRPr="00456B99">
        <w:rPr>
          <w:sz w:val="28"/>
          <w:szCs w:val="28"/>
        </w:rPr>
        <w:t>Монерон</w:t>
      </w:r>
      <w:proofErr w:type="spellEnd"/>
      <w:r w:rsidRPr="00456B99">
        <w:rPr>
          <w:sz w:val="28"/>
          <w:szCs w:val="28"/>
        </w:rPr>
        <w:t xml:space="preserve">» </w:t>
      </w:r>
      <w:proofErr w:type="gramStart"/>
      <w:r w:rsidRPr="00456B99">
        <w:rPr>
          <w:sz w:val="28"/>
          <w:szCs w:val="28"/>
        </w:rPr>
        <w:t>и ООО</w:t>
      </w:r>
      <w:proofErr w:type="gramEnd"/>
      <w:r w:rsidRPr="00456B99">
        <w:rPr>
          <w:sz w:val="28"/>
          <w:szCs w:val="28"/>
        </w:rPr>
        <w:t xml:space="preserve"> ПРК приобрели находящуюся на стадии банкротства строительную компанию СУ-4. </w:t>
      </w:r>
    </w:p>
    <w:p w:rsidR="00AC08A3" w:rsidRPr="00456B99" w:rsidRDefault="00AC08A3" w:rsidP="00AC08A3">
      <w:pPr>
        <w:spacing w:line="360" w:lineRule="exact"/>
        <w:ind w:firstLine="851"/>
        <w:jc w:val="both"/>
        <w:rPr>
          <w:sz w:val="28"/>
          <w:szCs w:val="28"/>
        </w:rPr>
      </w:pPr>
      <w:r w:rsidRPr="00456B99">
        <w:rPr>
          <w:sz w:val="28"/>
          <w:szCs w:val="28"/>
        </w:rPr>
        <w:t xml:space="preserve">Вложив в развитие порядка 500 млн. рублей, компания создала 350 рабочих мест. </w:t>
      </w:r>
    </w:p>
    <w:p w:rsidR="00AC08A3" w:rsidRPr="00456B99" w:rsidRDefault="00AC08A3" w:rsidP="00AC08A3">
      <w:pPr>
        <w:spacing w:line="360" w:lineRule="exact"/>
        <w:ind w:firstLine="851"/>
        <w:jc w:val="both"/>
        <w:rPr>
          <w:sz w:val="28"/>
          <w:szCs w:val="28"/>
        </w:rPr>
      </w:pPr>
    </w:p>
    <w:p w:rsidR="00AC08A3" w:rsidRPr="00456B99" w:rsidRDefault="00AC08A3" w:rsidP="00AC08A3">
      <w:pPr>
        <w:spacing w:line="360" w:lineRule="exact"/>
        <w:ind w:firstLine="851"/>
        <w:jc w:val="both"/>
        <w:rPr>
          <w:sz w:val="28"/>
          <w:szCs w:val="28"/>
        </w:rPr>
      </w:pPr>
      <w:r w:rsidRPr="00456B99">
        <w:rPr>
          <w:sz w:val="28"/>
          <w:szCs w:val="28"/>
        </w:rPr>
        <w:t>В развити</w:t>
      </w:r>
      <w:r w:rsidR="00FF1214" w:rsidRPr="00456B99">
        <w:rPr>
          <w:sz w:val="28"/>
          <w:szCs w:val="28"/>
        </w:rPr>
        <w:t>и</w:t>
      </w:r>
      <w:r w:rsidRPr="00456B99">
        <w:rPr>
          <w:sz w:val="28"/>
          <w:szCs w:val="28"/>
        </w:rPr>
        <w:t xml:space="preserve"> Сахалинской области активное участие принимают нефтегазовые компании. В настоящее время планируется строительство нового завода по сжижению газа.</w:t>
      </w:r>
    </w:p>
    <w:p w:rsidR="00AC08A3" w:rsidRPr="00456B99" w:rsidRDefault="00AC08A3" w:rsidP="00AC08A3">
      <w:pPr>
        <w:spacing w:line="360" w:lineRule="exact"/>
        <w:ind w:firstLine="851"/>
        <w:jc w:val="both"/>
        <w:rPr>
          <w:sz w:val="28"/>
          <w:szCs w:val="28"/>
        </w:rPr>
      </w:pPr>
      <w:r w:rsidRPr="00456B99">
        <w:rPr>
          <w:sz w:val="28"/>
          <w:szCs w:val="28"/>
        </w:rPr>
        <w:t xml:space="preserve">ООО КУК </w:t>
      </w:r>
      <w:proofErr w:type="gramStart"/>
      <w:r w:rsidRPr="00456B99">
        <w:rPr>
          <w:sz w:val="28"/>
          <w:szCs w:val="28"/>
        </w:rPr>
        <w:t>и ООО</w:t>
      </w:r>
      <w:proofErr w:type="gramEnd"/>
      <w:r w:rsidRPr="00456B99">
        <w:rPr>
          <w:sz w:val="28"/>
          <w:szCs w:val="28"/>
        </w:rPr>
        <w:t xml:space="preserve"> «</w:t>
      </w:r>
      <w:proofErr w:type="spellStart"/>
      <w:r w:rsidRPr="00456B99">
        <w:rPr>
          <w:sz w:val="28"/>
          <w:szCs w:val="28"/>
        </w:rPr>
        <w:t>Монерон</w:t>
      </w:r>
      <w:proofErr w:type="spellEnd"/>
      <w:r w:rsidRPr="00456B99">
        <w:rPr>
          <w:sz w:val="28"/>
          <w:szCs w:val="28"/>
        </w:rPr>
        <w:t>» приняли участие в развитии данного проекта и вложили в него собственных средств в размере более 400 млн. рублей.</w:t>
      </w:r>
    </w:p>
    <w:p w:rsidR="00AC08A3" w:rsidRPr="00456B99" w:rsidRDefault="00AC08A3" w:rsidP="00AC08A3">
      <w:pPr>
        <w:spacing w:line="360" w:lineRule="exact"/>
        <w:ind w:firstLine="851"/>
        <w:jc w:val="both"/>
        <w:rPr>
          <w:sz w:val="28"/>
          <w:szCs w:val="28"/>
        </w:rPr>
      </w:pPr>
    </w:p>
    <w:p w:rsidR="00AC08A3" w:rsidRPr="00456B99" w:rsidRDefault="00AC08A3" w:rsidP="00AC08A3">
      <w:pPr>
        <w:spacing w:line="360" w:lineRule="exact"/>
        <w:ind w:firstLine="851"/>
        <w:jc w:val="both"/>
        <w:rPr>
          <w:sz w:val="28"/>
          <w:szCs w:val="28"/>
        </w:rPr>
      </w:pPr>
      <w:r w:rsidRPr="00456B99">
        <w:rPr>
          <w:sz w:val="28"/>
          <w:szCs w:val="28"/>
        </w:rPr>
        <w:t>Кроме участия в коммерческих проектах ООО КУК, ООО «</w:t>
      </w:r>
      <w:proofErr w:type="spellStart"/>
      <w:r w:rsidRPr="00456B99">
        <w:rPr>
          <w:sz w:val="28"/>
          <w:szCs w:val="28"/>
        </w:rPr>
        <w:t>Монерон</w:t>
      </w:r>
      <w:proofErr w:type="spellEnd"/>
      <w:r w:rsidRPr="00456B99">
        <w:rPr>
          <w:sz w:val="28"/>
          <w:szCs w:val="28"/>
        </w:rPr>
        <w:t>» и рыбопромышленные компании Сахалинской области создали благотворительный региональный фонд «Родные острова»</w:t>
      </w:r>
    </w:p>
    <w:p w:rsidR="00AC08A3" w:rsidRPr="00456B99" w:rsidRDefault="00AC08A3" w:rsidP="00AC08A3">
      <w:pPr>
        <w:spacing w:line="360" w:lineRule="exact"/>
        <w:ind w:firstLine="851"/>
        <w:jc w:val="both"/>
        <w:rPr>
          <w:sz w:val="28"/>
          <w:szCs w:val="28"/>
        </w:rPr>
      </w:pPr>
      <w:r w:rsidRPr="00456B99">
        <w:rPr>
          <w:sz w:val="28"/>
          <w:szCs w:val="28"/>
        </w:rPr>
        <w:t>Созданный в 2016 году фонд уже сегодня провёл более 300 благотворительных акций, на которые направил свыше 200 млн. рублей.</w:t>
      </w:r>
    </w:p>
    <w:p w:rsidR="00AC08A3" w:rsidRPr="00456B99" w:rsidRDefault="00AC08A3" w:rsidP="00AC08A3">
      <w:pPr>
        <w:spacing w:line="360" w:lineRule="exact"/>
        <w:ind w:firstLine="851"/>
        <w:jc w:val="both"/>
        <w:rPr>
          <w:sz w:val="28"/>
          <w:szCs w:val="28"/>
        </w:rPr>
      </w:pPr>
    </w:p>
    <w:p w:rsidR="00AC08A3" w:rsidRPr="00456B99" w:rsidRDefault="00AC08A3" w:rsidP="00AC08A3">
      <w:pPr>
        <w:spacing w:line="360" w:lineRule="exact"/>
        <w:ind w:firstLine="851"/>
        <w:jc w:val="both"/>
        <w:rPr>
          <w:sz w:val="28"/>
          <w:szCs w:val="28"/>
        </w:rPr>
      </w:pPr>
      <w:r w:rsidRPr="00456B99">
        <w:rPr>
          <w:sz w:val="28"/>
          <w:szCs w:val="28"/>
        </w:rPr>
        <w:t>Таким образом, рыбопромышленные компании несут высокую социальную ответственность в развитии Сахалинской области.</w:t>
      </w:r>
    </w:p>
    <w:p w:rsidR="00AC08A3" w:rsidRPr="00456B99" w:rsidRDefault="00AC08A3" w:rsidP="00AC08A3">
      <w:pPr>
        <w:spacing w:line="360" w:lineRule="exact"/>
        <w:ind w:firstLine="851"/>
        <w:jc w:val="both"/>
        <w:rPr>
          <w:sz w:val="28"/>
          <w:szCs w:val="28"/>
        </w:rPr>
      </w:pPr>
      <w:r w:rsidRPr="00456B99">
        <w:rPr>
          <w:sz w:val="28"/>
          <w:szCs w:val="28"/>
        </w:rPr>
        <w:t>Объём финансовых вложений уже составил порядка 9 млрд. рублей и в ближайшие годы планируется вложить не менее 11 млрд. рублей.</w:t>
      </w:r>
    </w:p>
    <w:p w:rsidR="006D2D88" w:rsidRPr="00456B99" w:rsidRDefault="006D2D88" w:rsidP="00AC08A3">
      <w:pPr>
        <w:spacing w:line="360" w:lineRule="exact"/>
        <w:ind w:firstLine="851"/>
        <w:jc w:val="both"/>
        <w:rPr>
          <w:sz w:val="28"/>
          <w:szCs w:val="28"/>
        </w:rPr>
      </w:pPr>
    </w:p>
    <w:p w:rsidR="006D2D88" w:rsidRPr="00456B99" w:rsidRDefault="006D2D88" w:rsidP="00AC08A3">
      <w:pPr>
        <w:spacing w:line="360" w:lineRule="exact"/>
        <w:ind w:firstLine="851"/>
        <w:jc w:val="both"/>
        <w:rPr>
          <w:sz w:val="28"/>
          <w:szCs w:val="28"/>
        </w:rPr>
      </w:pPr>
      <w:r w:rsidRPr="00456B99">
        <w:rPr>
          <w:sz w:val="28"/>
          <w:szCs w:val="28"/>
        </w:rPr>
        <w:t>Из представленного следует, что говорить об отсутстви</w:t>
      </w:r>
      <w:r w:rsidR="00FF1214" w:rsidRPr="00456B99">
        <w:rPr>
          <w:sz w:val="28"/>
          <w:szCs w:val="28"/>
        </w:rPr>
        <w:t>и</w:t>
      </w:r>
      <w:r w:rsidRPr="00456B99">
        <w:rPr>
          <w:sz w:val="28"/>
          <w:szCs w:val="28"/>
        </w:rPr>
        <w:t xml:space="preserve"> отдачи рыбохозяйственного комплекса региона не совсем корректно.</w:t>
      </w:r>
    </w:p>
    <w:p w:rsidR="006D2D88" w:rsidRPr="00456B99" w:rsidRDefault="006D2D88" w:rsidP="006D2D88">
      <w:pPr>
        <w:spacing w:line="360" w:lineRule="exact"/>
        <w:ind w:firstLine="851"/>
        <w:jc w:val="both"/>
        <w:rPr>
          <w:sz w:val="28"/>
          <w:szCs w:val="28"/>
        </w:rPr>
      </w:pPr>
      <w:r w:rsidRPr="00456B99">
        <w:rPr>
          <w:sz w:val="28"/>
          <w:szCs w:val="28"/>
        </w:rPr>
        <w:t>В свою очередь</w:t>
      </w:r>
      <w:r w:rsidR="00FF1214" w:rsidRPr="00456B99">
        <w:rPr>
          <w:sz w:val="28"/>
          <w:szCs w:val="28"/>
        </w:rPr>
        <w:t>,</w:t>
      </w:r>
      <w:r w:rsidRPr="00456B99">
        <w:rPr>
          <w:sz w:val="28"/>
          <w:szCs w:val="28"/>
        </w:rPr>
        <w:t xml:space="preserve"> такие вложения стали возможными только в силу наличия подтверждённых объёмами крабовых квот.</w:t>
      </w:r>
    </w:p>
    <w:p w:rsidR="006D2D88" w:rsidRPr="00456B99" w:rsidRDefault="006D2D88" w:rsidP="006D2D88">
      <w:pPr>
        <w:spacing w:line="360" w:lineRule="exact"/>
        <w:ind w:firstLine="851"/>
        <w:jc w:val="both"/>
        <w:rPr>
          <w:sz w:val="28"/>
          <w:szCs w:val="28"/>
        </w:rPr>
      </w:pPr>
      <w:r w:rsidRPr="00456B99">
        <w:rPr>
          <w:sz w:val="28"/>
          <w:szCs w:val="28"/>
        </w:rPr>
        <w:lastRenderedPageBreak/>
        <w:t xml:space="preserve">Изъятие водных биологических ресурсов и реализация их на </w:t>
      </w:r>
      <w:proofErr w:type="gramStart"/>
      <w:r w:rsidRPr="00456B99">
        <w:rPr>
          <w:sz w:val="28"/>
          <w:szCs w:val="28"/>
        </w:rPr>
        <w:t>аукционе</w:t>
      </w:r>
      <w:proofErr w:type="gramEnd"/>
      <w:r w:rsidRPr="00456B99">
        <w:rPr>
          <w:sz w:val="28"/>
          <w:szCs w:val="28"/>
        </w:rPr>
        <w:t xml:space="preserve"> безусловно приведёт к остановке такого интенсивного инвестиционного развития Сахалинской области. </w:t>
      </w:r>
    </w:p>
    <w:p w:rsidR="006D2D88" w:rsidRPr="00456B99" w:rsidRDefault="006D2D88" w:rsidP="006D2D88">
      <w:pPr>
        <w:spacing w:line="360" w:lineRule="exact"/>
        <w:ind w:firstLine="851"/>
        <w:jc w:val="both"/>
        <w:rPr>
          <w:sz w:val="28"/>
          <w:szCs w:val="28"/>
        </w:rPr>
      </w:pPr>
      <w:r w:rsidRPr="00456B99">
        <w:rPr>
          <w:sz w:val="28"/>
          <w:szCs w:val="28"/>
        </w:rPr>
        <w:t>Полагаем, что такие предложен</w:t>
      </w:r>
      <w:r w:rsidR="00FF1214" w:rsidRPr="00456B99">
        <w:rPr>
          <w:sz w:val="28"/>
          <w:szCs w:val="28"/>
        </w:rPr>
        <w:t xml:space="preserve">ия </w:t>
      </w:r>
      <w:r w:rsidRPr="00456B99">
        <w:rPr>
          <w:sz w:val="28"/>
          <w:szCs w:val="28"/>
        </w:rPr>
        <w:t>подрывают экономику Дальневосточных регионов. Создают неоправданные риски банкротства предприятий, потери рабочих мест, вызывают нестабильность работы рыбохозяйственного комплекса и смежных с ним отраслей.</w:t>
      </w:r>
      <w:r w:rsidR="00FF1214" w:rsidRPr="00456B99">
        <w:rPr>
          <w:sz w:val="28"/>
          <w:szCs w:val="28"/>
        </w:rPr>
        <w:t xml:space="preserve"> </w:t>
      </w:r>
      <w:r w:rsidRPr="00456B99">
        <w:rPr>
          <w:sz w:val="28"/>
          <w:szCs w:val="28"/>
        </w:rPr>
        <w:t>Считаем такие предложения недоп</w:t>
      </w:r>
      <w:r w:rsidR="00FF1214" w:rsidRPr="00456B99">
        <w:rPr>
          <w:sz w:val="28"/>
          <w:szCs w:val="28"/>
        </w:rPr>
        <w:t>устимыми и не</w:t>
      </w:r>
      <w:r w:rsidRPr="00456B99">
        <w:rPr>
          <w:sz w:val="28"/>
          <w:szCs w:val="28"/>
        </w:rPr>
        <w:t xml:space="preserve">продуманными, несущими высокие социальные риски. </w:t>
      </w:r>
    </w:p>
    <w:p w:rsidR="006D2D88" w:rsidRPr="00456B99" w:rsidRDefault="006D2D88" w:rsidP="006D2D88">
      <w:pPr>
        <w:spacing w:line="360" w:lineRule="exact"/>
        <w:ind w:firstLine="851"/>
        <w:jc w:val="both"/>
        <w:rPr>
          <w:sz w:val="28"/>
          <w:szCs w:val="28"/>
        </w:rPr>
      </w:pPr>
    </w:p>
    <w:p w:rsidR="006D2D88" w:rsidRPr="00456B99" w:rsidRDefault="006D2D88" w:rsidP="006D2D88">
      <w:pPr>
        <w:spacing w:line="360" w:lineRule="exact"/>
        <w:ind w:firstLine="851"/>
        <w:jc w:val="both"/>
        <w:rPr>
          <w:sz w:val="28"/>
          <w:szCs w:val="28"/>
        </w:rPr>
      </w:pPr>
    </w:p>
    <w:p w:rsidR="003E18D7" w:rsidRPr="00456B99" w:rsidRDefault="006D2D88" w:rsidP="006D2D88">
      <w:pPr>
        <w:spacing w:line="360" w:lineRule="exact"/>
        <w:ind w:firstLine="851"/>
        <w:jc w:val="both"/>
        <w:rPr>
          <w:sz w:val="28"/>
          <w:szCs w:val="28"/>
        </w:rPr>
      </w:pPr>
      <w:r w:rsidRPr="00456B99">
        <w:rPr>
          <w:sz w:val="28"/>
          <w:szCs w:val="28"/>
        </w:rPr>
        <w:t>Кроме прочего</w:t>
      </w:r>
      <w:r w:rsidR="00FF1214" w:rsidRPr="00456B99">
        <w:rPr>
          <w:sz w:val="28"/>
          <w:szCs w:val="28"/>
        </w:rPr>
        <w:t>,</w:t>
      </w:r>
      <w:r w:rsidRPr="00456B99">
        <w:rPr>
          <w:sz w:val="28"/>
          <w:szCs w:val="28"/>
        </w:rPr>
        <w:t xml:space="preserve"> </w:t>
      </w:r>
      <w:r w:rsidR="003E18D7" w:rsidRPr="00456B99">
        <w:rPr>
          <w:sz w:val="28"/>
          <w:szCs w:val="28"/>
        </w:rPr>
        <w:t>на развити</w:t>
      </w:r>
      <w:r w:rsidR="00FF1214" w:rsidRPr="00456B99">
        <w:rPr>
          <w:sz w:val="28"/>
          <w:szCs w:val="28"/>
        </w:rPr>
        <w:t>и</w:t>
      </w:r>
      <w:r w:rsidR="003E18D7" w:rsidRPr="00456B99">
        <w:rPr>
          <w:sz w:val="28"/>
          <w:szCs w:val="28"/>
        </w:rPr>
        <w:t xml:space="preserve"> рыбохозяйственного комплекса сказываются </w:t>
      </w:r>
      <w:r w:rsidRPr="00456B99">
        <w:rPr>
          <w:sz w:val="28"/>
          <w:szCs w:val="28"/>
        </w:rPr>
        <w:t>и созданные регулятором, искусственно или</w:t>
      </w:r>
      <w:r w:rsidR="003E18D7" w:rsidRPr="00456B99">
        <w:rPr>
          <w:sz w:val="28"/>
          <w:szCs w:val="28"/>
        </w:rPr>
        <w:t xml:space="preserve"> намеренно</w:t>
      </w:r>
      <w:r w:rsidR="00581A5D" w:rsidRPr="00456B99">
        <w:rPr>
          <w:sz w:val="28"/>
          <w:szCs w:val="28"/>
        </w:rPr>
        <w:t>,</w:t>
      </w:r>
      <w:r w:rsidR="003E18D7" w:rsidRPr="00456B99">
        <w:rPr>
          <w:sz w:val="28"/>
          <w:szCs w:val="28"/>
        </w:rPr>
        <w:t xml:space="preserve"> административные препятствия.</w:t>
      </w:r>
    </w:p>
    <w:p w:rsidR="00BB0B99" w:rsidRPr="00456B99" w:rsidRDefault="003E18D7" w:rsidP="006D2D88">
      <w:pPr>
        <w:spacing w:line="360" w:lineRule="exact"/>
        <w:ind w:firstLine="851"/>
        <w:jc w:val="both"/>
        <w:rPr>
          <w:sz w:val="28"/>
          <w:szCs w:val="28"/>
        </w:rPr>
      </w:pPr>
      <w:r w:rsidRPr="00456B99">
        <w:rPr>
          <w:sz w:val="28"/>
          <w:szCs w:val="28"/>
        </w:rPr>
        <w:t xml:space="preserve">В частности, в 2019 году нас ждёт существенное изменение законодательства. </w:t>
      </w:r>
      <w:r w:rsidR="00581A5D" w:rsidRPr="00456B99">
        <w:rPr>
          <w:sz w:val="28"/>
          <w:szCs w:val="28"/>
        </w:rPr>
        <w:t>А именно:</w:t>
      </w:r>
    </w:p>
    <w:p w:rsidR="00BB0B99" w:rsidRPr="00456B99" w:rsidRDefault="00BB0B99" w:rsidP="00BB0B99">
      <w:pPr>
        <w:spacing w:line="360" w:lineRule="exact"/>
        <w:ind w:firstLine="851"/>
        <w:jc w:val="both"/>
        <w:rPr>
          <w:rFonts w:eastAsiaTheme="minorHAnsi"/>
          <w:bCs/>
          <w:color w:val="262626"/>
          <w:sz w:val="28"/>
          <w:szCs w:val="28"/>
          <w:lang w:eastAsia="en-US"/>
        </w:rPr>
      </w:pPr>
      <w:proofErr w:type="gramStart"/>
      <w:r w:rsidRPr="00456B99">
        <w:rPr>
          <w:rFonts w:eastAsiaTheme="minorHAnsi"/>
          <w:bCs/>
          <w:color w:val="262626"/>
          <w:sz w:val="28"/>
          <w:szCs w:val="28"/>
          <w:lang w:eastAsia="en-US"/>
        </w:rPr>
        <w:t>Федеральным закон</w:t>
      </w:r>
      <w:r w:rsidR="00581A5D" w:rsidRPr="00456B99">
        <w:rPr>
          <w:rFonts w:eastAsiaTheme="minorHAnsi"/>
          <w:bCs/>
          <w:color w:val="262626"/>
          <w:sz w:val="28"/>
          <w:szCs w:val="28"/>
          <w:lang w:eastAsia="en-US"/>
        </w:rPr>
        <w:t>ом</w:t>
      </w:r>
      <w:r w:rsidRPr="00456B99">
        <w:rPr>
          <w:rFonts w:eastAsiaTheme="minorHAnsi"/>
          <w:bCs/>
          <w:color w:val="262626"/>
          <w:sz w:val="28"/>
          <w:szCs w:val="28"/>
          <w:lang w:eastAsia="en-US"/>
        </w:rPr>
        <w:t xml:space="preserve"> от 03.07.2016 N 349-ФЗ</w:t>
      </w:r>
      <w:r w:rsidRPr="00456B99">
        <w:rPr>
          <w:sz w:val="28"/>
          <w:szCs w:val="28"/>
        </w:rPr>
        <w:t xml:space="preserve"> «</w:t>
      </w:r>
      <w:r w:rsidRPr="00456B99">
        <w:rPr>
          <w:rFonts w:eastAsiaTheme="minorHAnsi"/>
          <w:bCs/>
          <w:color w:val="262626"/>
          <w:sz w:val="28"/>
          <w:szCs w:val="28"/>
          <w:lang w:eastAsia="en-US"/>
        </w:rPr>
        <w:t xml:space="preserve">О внесении изменений в Федеральный закон </w:t>
      </w:r>
      <w:r w:rsidR="00581A5D" w:rsidRPr="00456B99">
        <w:rPr>
          <w:rFonts w:eastAsiaTheme="minorHAnsi"/>
          <w:bCs/>
          <w:color w:val="262626"/>
          <w:sz w:val="28"/>
          <w:szCs w:val="28"/>
          <w:lang w:eastAsia="en-US"/>
        </w:rPr>
        <w:t>«</w:t>
      </w:r>
      <w:r w:rsidRPr="00456B99">
        <w:rPr>
          <w:rFonts w:eastAsiaTheme="minorHAnsi"/>
          <w:bCs/>
          <w:color w:val="262626"/>
          <w:sz w:val="28"/>
          <w:szCs w:val="28"/>
          <w:lang w:eastAsia="en-US"/>
        </w:rPr>
        <w:t>О рыболовстве и сохранении водных биологических ресурсов и отдельные законодательные акты Российской Федерации в части совершенствования распределения квот добычи (вылова) водных биологических ресурсов» статья 22 Закона о рыболовстве будет изменена с «Договор о предоставлении рыбопромыслового участка» на «Договор пользования рыболовным участком».</w:t>
      </w:r>
      <w:proofErr w:type="gramEnd"/>
    </w:p>
    <w:p w:rsidR="00CE1299" w:rsidRPr="00456B99" w:rsidRDefault="00BB0B99" w:rsidP="00CE1299">
      <w:pPr>
        <w:spacing w:line="360" w:lineRule="exact"/>
        <w:ind w:firstLine="851"/>
        <w:jc w:val="both"/>
        <w:rPr>
          <w:rStyle w:val="blk"/>
          <w:color w:val="000000"/>
          <w:sz w:val="28"/>
          <w:szCs w:val="28"/>
        </w:rPr>
      </w:pPr>
      <w:r w:rsidRPr="00456B99">
        <w:rPr>
          <w:rFonts w:eastAsiaTheme="minorHAnsi"/>
          <w:bCs/>
          <w:color w:val="262626"/>
          <w:sz w:val="28"/>
          <w:szCs w:val="28"/>
          <w:lang w:eastAsia="en-US"/>
        </w:rPr>
        <w:t>Федеральный закон № 349 содержит и главу, предусматривающую заключительные и переходные положения в отношении порядка действия договоров.</w:t>
      </w:r>
      <w:r w:rsidR="00CE1299" w:rsidRPr="00456B99">
        <w:rPr>
          <w:rFonts w:eastAsiaTheme="minorHAnsi"/>
          <w:bCs/>
          <w:color w:val="262626"/>
          <w:sz w:val="28"/>
          <w:szCs w:val="28"/>
          <w:lang w:eastAsia="en-US"/>
        </w:rPr>
        <w:t xml:space="preserve"> В частности, вводится статья </w:t>
      </w:r>
      <w:r w:rsidR="00CE1299" w:rsidRPr="00456B99">
        <w:rPr>
          <w:rStyle w:val="blk"/>
          <w:color w:val="000000"/>
          <w:sz w:val="28"/>
          <w:szCs w:val="28"/>
        </w:rPr>
        <w:t>61</w:t>
      </w:r>
      <w:r w:rsidR="00581A5D" w:rsidRPr="00456B99">
        <w:rPr>
          <w:rStyle w:val="blk"/>
          <w:color w:val="000000"/>
          <w:sz w:val="28"/>
          <w:szCs w:val="28"/>
        </w:rPr>
        <w:t>,</w:t>
      </w:r>
      <w:r w:rsidR="00CE1299" w:rsidRPr="00456B99">
        <w:rPr>
          <w:rStyle w:val="blk"/>
          <w:color w:val="000000"/>
          <w:sz w:val="28"/>
          <w:szCs w:val="28"/>
        </w:rPr>
        <w:t xml:space="preserve"> устанавливающая переходные положения в отношении договоров о предоставлении рыбопромыслового участка для осуществления прибрежного рыболовства в отношении анадромных видов рыб, добыча (вылов) которых регулируется статьей 29.1 настоящего закона о рыболовстве. </w:t>
      </w:r>
    </w:p>
    <w:p w:rsidR="00CE1299" w:rsidRPr="00456B99" w:rsidRDefault="00CE1299" w:rsidP="00CE1299">
      <w:pPr>
        <w:spacing w:line="360" w:lineRule="exact"/>
        <w:ind w:firstLine="851"/>
        <w:jc w:val="both"/>
        <w:rPr>
          <w:rStyle w:val="blk"/>
          <w:color w:val="000000"/>
          <w:sz w:val="28"/>
          <w:szCs w:val="28"/>
        </w:rPr>
      </w:pPr>
      <w:proofErr w:type="gramStart"/>
      <w:r w:rsidRPr="00456B99">
        <w:rPr>
          <w:rStyle w:val="blk"/>
          <w:color w:val="000000"/>
          <w:sz w:val="28"/>
          <w:szCs w:val="28"/>
        </w:rPr>
        <w:t xml:space="preserve">Согласно данной статье в случае, если юридическому лицу или индивидуальному предпринимателю предоставлен рыбопромысловый участок для осуществления </w:t>
      </w:r>
      <w:r w:rsidRPr="00456B99">
        <w:rPr>
          <w:rStyle w:val="blk"/>
          <w:color w:val="000000"/>
          <w:sz w:val="28"/>
          <w:szCs w:val="28"/>
          <w:u w:val="single"/>
        </w:rPr>
        <w:t>прибрежного рыболовства</w:t>
      </w:r>
      <w:r w:rsidRPr="00456B99">
        <w:rPr>
          <w:rStyle w:val="blk"/>
          <w:color w:val="000000"/>
          <w:sz w:val="28"/>
          <w:szCs w:val="28"/>
        </w:rPr>
        <w:t xml:space="preserve"> во внутренних водах Российской Федерации или в территориальном море Российской Федерации в отношении анадромных видов рыб, добыча (вылов) которых регулируется статьей 29.1 закона о рыболовстве, этот договор переоформляется без проведения торгов путем заключения договора на оставшуюся часть срока действия заключенного ранее договора</w:t>
      </w:r>
      <w:proofErr w:type="gramEnd"/>
      <w:r w:rsidRPr="00456B99">
        <w:rPr>
          <w:rStyle w:val="blk"/>
          <w:color w:val="000000"/>
          <w:sz w:val="28"/>
          <w:szCs w:val="28"/>
        </w:rPr>
        <w:t xml:space="preserve"> о предоставлении рыбопромыслового участка.</w:t>
      </w:r>
    </w:p>
    <w:p w:rsidR="00CE1299" w:rsidRPr="00456B99" w:rsidRDefault="00CE1299" w:rsidP="00CE1299">
      <w:pPr>
        <w:spacing w:line="360" w:lineRule="exact"/>
        <w:ind w:firstLine="851"/>
        <w:jc w:val="both"/>
        <w:rPr>
          <w:rStyle w:val="blk"/>
          <w:color w:val="000000"/>
          <w:sz w:val="28"/>
          <w:szCs w:val="28"/>
        </w:rPr>
      </w:pPr>
      <w:r w:rsidRPr="00456B99">
        <w:rPr>
          <w:rStyle w:val="blk"/>
          <w:color w:val="000000"/>
          <w:sz w:val="28"/>
          <w:szCs w:val="28"/>
        </w:rPr>
        <w:lastRenderedPageBreak/>
        <w:t>И нет ни слова о договорах для осуществления промышленного рыболовства, любительского спортивного рыболовства и рыболовства для осуществления традиционной хозяйственной деятельности Коренных малочисленных народов.</w:t>
      </w:r>
    </w:p>
    <w:p w:rsidR="00B34604" w:rsidRPr="00456B99" w:rsidRDefault="00CE1299" w:rsidP="00CE1299">
      <w:pPr>
        <w:spacing w:line="360" w:lineRule="exact"/>
        <w:ind w:firstLine="851"/>
        <w:jc w:val="both"/>
        <w:rPr>
          <w:rStyle w:val="blk"/>
          <w:color w:val="000000"/>
          <w:sz w:val="28"/>
          <w:szCs w:val="28"/>
        </w:rPr>
      </w:pPr>
      <w:r w:rsidRPr="00456B99">
        <w:rPr>
          <w:rStyle w:val="blk"/>
          <w:color w:val="000000"/>
          <w:sz w:val="28"/>
          <w:szCs w:val="28"/>
        </w:rPr>
        <w:t>Для сведения</w:t>
      </w:r>
      <w:r w:rsidR="00581A5D" w:rsidRPr="00456B99">
        <w:rPr>
          <w:rStyle w:val="blk"/>
          <w:color w:val="000000"/>
          <w:sz w:val="28"/>
          <w:szCs w:val="28"/>
        </w:rPr>
        <w:t>,</w:t>
      </w:r>
      <w:r w:rsidRPr="00456B99">
        <w:rPr>
          <w:rStyle w:val="blk"/>
          <w:color w:val="000000"/>
          <w:sz w:val="28"/>
          <w:szCs w:val="28"/>
        </w:rPr>
        <w:t xml:space="preserve"> на территории Сахалинской области из действующих порядка 600 договоров пользования </w:t>
      </w:r>
      <w:r w:rsidR="00B34604" w:rsidRPr="00456B99">
        <w:rPr>
          <w:rStyle w:val="blk"/>
          <w:color w:val="000000"/>
          <w:sz w:val="28"/>
          <w:szCs w:val="28"/>
        </w:rPr>
        <w:t>рыбопромысловыми участками,</w:t>
      </w:r>
      <w:r w:rsidRPr="00456B99">
        <w:rPr>
          <w:rStyle w:val="blk"/>
          <w:color w:val="000000"/>
          <w:sz w:val="28"/>
          <w:szCs w:val="28"/>
        </w:rPr>
        <w:t xml:space="preserve"> на которых осуществляется добыча (вылов) анадромных видов рыб</w:t>
      </w:r>
      <w:r w:rsidR="00581A5D" w:rsidRPr="00456B99">
        <w:rPr>
          <w:rStyle w:val="blk"/>
          <w:color w:val="000000"/>
          <w:sz w:val="28"/>
          <w:szCs w:val="28"/>
        </w:rPr>
        <w:t>,</w:t>
      </w:r>
      <w:r w:rsidRPr="00456B99">
        <w:rPr>
          <w:rStyle w:val="blk"/>
          <w:color w:val="000000"/>
          <w:sz w:val="28"/>
          <w:szCs w:val="28"/>
        </w:rPr>
        <w:t xml:space="preserve"> 288 договоров заключены для осуществления промышленного рыболовства, а это значит</w:t>
      </w:r>
      <w:r w:rsidR="00581A5D" w:rsidRPr="00456B99">
        <w:rPr>
          <w:rStyle w:val="blk"/>
          <w:color w:val="000000"/>
          <w:sz w:val="28"/>
          <w:szCs w:val="28"/>
        </w:rPr>
        <w:t>, что</w:t>
      </w:r>
      <w:r w:rsidRPr="00456B99">
        <w:rPr>
          <w:rStyle w:val="blk"/>
          <w:color w:val="000000"/>
          <w:sz w:val="28"/>
          <w:szCs w:val="28"/>
        </w:rPr>
        <w:t xml:space="preserve"> тако</w:t>
      </w:r>
      <w:r w:rsidR="00B34604" w:rsidRPr="00456B99">
        <w:rPr>
          <w:rStyle w:val="blk"/>
          <w:color w:val="000000"/>
          <w:sz w:val="28"/>
          <w:szCs w:val="28"/>
        </w:rPr>
        <w:t>е количество договоров наход</w:t>
      </w:r>
      <w:r w:rsidR="00581A5D" w:rsidRPr="00456B99">
        <w:rPr>
          <w:rStyle w:val="blk"/>
          <w:color w:val="000000"/>
          <w:sz w:val="28"/>
          <w:szCs w:val="28"/>
        </w:rPr>
        <w:t>и</w:t>
      </w:r>
      <w:r w:rsidR="00B34604" w:rsidRPr="00456B99">
        <w:rPr>
          <w:rStyle w:val="blk"/>
          <w:color w:val="000000"/>
          <w:sz w:val="28"/>
          <w:szCs w:val="28"/>
        </w:rPr>
        <w:t xml:space="preserve">тся в неопределённом состоянии. </w:t>
      </w:r>
    </w:p>
    <w:p w:rsidR="00B34604" w:rsidRPr="00456B99" w:rsidRDefault="00581A5D" w:rsidP="00CE1299">
      <w:pPr>
        <w:spacing w:line="360" w:lineRule="exact"/>
        <w:ind w:firstLine="851"/>
        <w:jc w:val="both"/>
        <w:rPr>
          <w:rStyle w:val="blk"/>
          <w:color w:val="000000"/>
          <w:sz w:val="28"/>
          <w:szCs w:val="28"/>
        </w:rPr>
      </w:pPr>
      <w:r w:rsidRPr="00456B99">
        <w:rPr>
          <w:rStyle w:val="blk"/>
          <w:color w:val="000000"/>
          <w:sz w:val="28"/>
          <w:szCs w:val="28"/>
        </w:rPr>
        <w:t>Не</w:t>
      </w:r>
      <w:r w:rsidR="00B34604" w:rsidRPr="00456B99">
        <w:rPr>
          <w:rStyle w:val="blk"/>
          <w:color w:val="000000"/>
          <w:sz w:val="28"/>
          <w:szCs w:val="28"/>
        </w:rPr>
        <w:t>урегулированные отношения с данными договорами приведёт к банкротству целого ряда предприятий.</w:t>
      </w:r>
    </w:p>
    <w:p w:rsidR="00B34604" w:rsidRPr="00456B99" w:rsidRDefault="00B34604" w:rsidP="00CE1299">
      <w:pPr>
        <w:spacing w:line="360" w:lineRule="exact"/>
        <w:ind w:firstLine="851"/>
        <w:jc w:val="both"/>
        <w:rPr>
          <w:rStyle w:val="blk"/>
          <w:color w:val="000000"/>
          <w:sz w:val="28"/>
          <w:szCs w:val="28"/>
        </w:rPr>
      </w:pPr>
      <w:r w:rsidRPr="00456B99">
        <w:rPr>
          <w:rStyle w:val="blk"/>
          <w:color w:val="000000"/>
          <w:sz w:val="28"/>
          <w:szCs w:val="28"/>
        </w:rPr>
        <w:t xml:space="preserve">Мы выходили с письмами и обращениями в адрес Росрыболовства и Минсельхоза с просьбой урегулировать данный вопрос, однако до настоящего времени вопрос не разрешён, а времени осталось совсем немного </w:t>
      </w:r>
      <w:r w:rsidR="00581A5D" w:rsidRPr="00456B99">
        <w:rPr>
          <w:rStyle w:val="blk"/>
          <w:color w:val="000000"/>
          <w:sz w:val="28"/>
          <w:szCs w:val="28"/>
        </w:rPr>
        <w:t xml:space="preserve">- </w:t>
      </w:r>
      <w:r w:rsidRPr="00456B99">
        <w:rPr>
          <w:rStyle w:val="blk"/>
          <w:color w:val="000000"/>
          <w:sz w:val="28"/>
          <w:szCs w:val="28"/>
        </w:rPr>
        <w:t>до 01 января 2019 года.</w:t>
      </w:r>
    </w:p>
    <w:p w:rsidR="00B34604" w:rsidRPr="00456B99" w:rsidRDefault="00B34604" w:rsidP="00CE1299">
      <w:pPr>
        <w:spacing w:line="360" w:lineRule="exact"/>
        <w:ind w:firstLine="851"/>
        <w:jc w:val="both"/>
        <w:rPr>
          <w:rStyle w:val="blk"/>
          <w:color w:val="000000"/>
          <w:sz w:val="28"/>
          <w:szCs w:val="28"/>
        </w:rPr>
      </w:pPr>
      <w:r w:rsidRPr="00456B99">
        <w:rPr>
          <w:rStyle w:val="blk"/>
          <w:color w:val="000000"/>
          <w:sz w:val="28"/>
          <w:szCs w:val="28"/>
        </w:rPr>
        <w:t>К сожалению, нужно констатировать, ч</w:t>
      </w:r>
      <w:r w:rsidR="00581A5D" w:rsidRPr="00456B99">
        <w:rPr>
          <w:rStyle w:val="blk"/>
          <w:color w:val="000000"/>
          <w:sz w:val="28"/>
          <w:szCs w:val="28"/>
        </w:rPr>
        <w:t xml:space="preserve">то с одной стороны государство </w:t>
      </w:r>
      <w:r w:rsidRPr="00456B99">
        <w:rPr>
          <w:rStyle w:val="blk"/>
          <w:color w:val="000000"/>
          <w:sz w:val="28"/>
          <w:szCs w:val="28"/>
        </w:rPr>
        <w:t xml:space="preserve"> говорит о необходимости развития прибрежных субъектов, создания рабочих мест, изготовления на берегу продукции с высокой добавочной стоимостью, с другой стороны </w:t>
      </w:r>
      <w:r w:rsidR="00581A5D" w:rsidRPr="00456B99">
        <w:rPr>
          <w:rStyle w:val="blk"/>
          <w:color w:val="000000"/>
          <w:sz w:val="28"/>
          <w:szCs w:val="28"/>
        </w:rPr>
        <w:t xml:space="preserve">- </w:t>
      </w:r>
      <w:r w:rsidRPr="00456B99">
        <w:rPr>
          <w:rStyle w:val="blk"/>
          <w:color w:val="000000"/>
          <w:sz w:val="28"/>
          <w:szCs w:val="28"/>
        </w:rPr>
        <w:t>по факт</w:t>
      </w:r>
      <w:r w:rsidR="00581A5D" w:rsidRPr="00456B99">
        <w:rPr>
          <w:rStyle w:val="blk"/>
          <w:color w:val="000000"/>
          <w:sz w:val="28"/>
          <w:szCs w:val="28"/>
        </w:rPr>
        <w:t>у</w:t>
      </w:r>
      <w:r w:rsidRPr="00456B99">
        <w:rPr>
          <w:rStyle w:val="blk"/>
          <w:color w:val="000000"/>
          <w:sz w:val="28"/>
          <w:szCs w:val="28"/>
        </w:rPr>
        <w:t xml:space="preserve"> принимаются нормативные документы, которыми все провозглашённые посылы перечеркиваются.</w:t>
      </w:r>
    </w:p>
    <w:p w:rsidR="006240E2" w:rsidRPr="00456B99" w:rsidRDefault="00B34604" w:rsidP="00CE1299">
      <w:pPr>
        <w:spacing w:line="360" w:lineRule="exact"/>
        <w:ind w:firstLine="851"/>
        <w:jc w:val="both"/>
        <w:rPr>
          <w:rStyle w:val="blk"/>
          <w:color w:val="000000"/>
          <w:sz w:val="28"/>
          <w:szCs w:val="28"/>
        </w:rPr>
      </w:pPr>
      <w:r w:rsidRPr="00456B99">
        <w:rPr>
          <w:rStyle w:val="blk"/>
          <w:color w:val="000000"/>
          <w:sz w:val="28"/>
          <w:szCs w:val="28"/>
        </w:rPr>
        <w:t xml:space="preserve">Так, уже озвученным законом № 349-ФЗ объединяется промысловое пространство. Теперь в прежнем понимании не будет существовать границ </w:t>
      </w:r>
      <w:r w:rsidR="006240E2" w:rsidRPr="00456B99">
        <w:rPr>
          <w:rStyle w:val="blk"/>
          <w:color w:val="000000"/>
          <w:sz w:val="28"/>
          <w:szCs w:val="28"/>
        </w:rPr>
        <w:t>для осуществления промышленного и прибрежного рыболовства.</w:t>
      </w:r>
    </w:p>
    <w:p w:rsidR="006240E2" w:rsidRPr="00456B99" w:rsidRDefault="006240E2" w:rsidP="00CE1299">
      <w:pPr>
        <w:spacing w:line="360" w:lineRule="exact"/>
        <w:ind w:firstLine="851"/>
        <w:jc w:val="both"/>
        <w:rPr>
          <w:rStyle w:val="blk"/>
          <w:color w:val="000000"/>
          <w:sz w:val="28"/>
          <w:szCs w:val="28"/>
        </w:rPr>
      </w:pPr>
      <w:r w:rsidRPr="00456B99">
        <w:rPr>
          <w:rStyle w:val="blk"/>
          <w:color w:val="000000"/>
          <w:sz w:val="28"/>
          <w:szCs w:val="28"/>
        </w:rPr>
        <w:t>Пользователи уже прошли процесс переоформления договоров пользования водными биологическими ресурсами</w:t>
      </w:r>
      <w:r w:rsidR="00581A5D" w:rsidRPr="00456B99">
        <w:rPr>
          <w:rStyle w:val="blk"/>
          <w:color w:val="000000"/>
          <w:sz w:val="28"/>
          <w:szCs w:val="28"/>
        </w:rPr>
        <w:t>,</w:t>
      </w:r>
      <w:r w:rsidRPr="00456B99">
        <w:rPr>
          <w:rStyle w:val="blk"/>
          <w:color w:val="000000"/>
          <w:sz w:val="28"/>
          <w:szCs w:val="28"/>
        </w:rPr>
        <w:t xml:space="preserve"> и с 01 января 2019 года закреплённая за ними доля квоты добычи (вылова) водных биологических ресурсов будет распространяться как на территориальное море, так и на исключительную экономическую зону и континентальный шельф Российской Федерации. </w:t>
      </w:r>
    </w:p>
    <w:p w:rsidR="006240E2" w:rsidRPr="00456B99" w:rsidRDefault="006240E2" w:rsidP="00CE1299">
      <w:pPr>
        <w:spacing w:line="360" w:lineRule="exact"/>
        <w:ind w:firstLine="851"/>
        <w:jc w:val="both"/>
        <w:rPr>
          <w:rStyle w:val="blk"/>
          <w:color w:val="000000"/>
          <w:sz w:val="28"/>
          <w:szCs w:val="28"/>
        </w:rPr>
      </w:pPr>
      <w:r w:rsidRPr="00456B99">
        <w:rPr>
          <w:rStyle w:val="blk"/>
          <w:color w:val="000000"/>
          <w:sz w:val="28"/>
          <w:szCs w:val="28"/>
        </w:rPr>
        <w:t>Различие в видах рыболовства будет заключаться только в том, что пользователь сам будет определять</w:t>
      </w:r>
      <w:r w:rsidR="00581A5D" w:rsidRPr="00456B99">
        <w:rPr>
          <w:rStyle w:val="blk"/>
          <w:color w:val="000000"/>
          <w:sz w:val="28"/>
          <w:szCs w:val="28"/>
        </w:rPr>
        <w:t>,</w:t>
      </w:r>
      <w:r w:rsidRPr="00456B99">
        <w:rPr>
          <w:rStyle w:val="blk"/>
          <w:color w:val="000000"/>
          <w:sz w:val="28"/>
          <w:szCs w:val="28"/>
        </w:rPr>
        <w:t xml:space="preserve"> каким видом рыболовства он готов заниматься. Если он </w:t>
      </w:r>
      <w:proofErr w:type="gramStart"/>
      <w:r w:rsidRPr="00456B99">
        <w:rPr>
          <w:rStyle w:val="blk"/>
          <w:color w:val="000000"/>
          <w:sz w:val="28"/>
          <w:szCs w:val="28"/>
        </w:rPr>
        <w:t>заявляется</w:t>
      </w:r>
      <w:proofErr w:type="gramEnd"/>
      <w:r w:rsidRPr="00456B99">
        <w:rPr>
          <w:rStyle w:val="blk"/>
          <w:color w:val="000000"/>
          <w:sz w:val="28"/>
          <w:szCs w:val="28"/>
        </w:rPr>
        <w:t xml:space="preserve"> на прибрежное рыболовство, то берёт на себя обязательство доставлять на берег в свежем или охлаждённом виде уловы водных биологических ресурсов для переработки.</w:t>
      </w:r>
    </w:p>
    <w:p w:rsidR="00CE1299" w:rsidRPr="00456B99" w:rsidRDefault="00581A5D" w:rsidP="00CE1299">
      <w:pPr>
        <w:spacing w:line="360" w:lineRule="exact"/>
        <w:ind w:firstLine="851"/>
        <w:jc w:val="both"/>
        <w:rPr>
          <w:rStyle w:val="blk"/>
          <w:color w:val="000000"/>
          <w:sz w:val="28"/>
          <w:szCs w:val="28"/>
        </w:rPr>
      </w:pPr>
      <w:r w:rsidRPr="00456B99">
        <w:rPr>
          <w:rStyle w:val="blk"/>
          <w:color w:val="000000"/>
          <w:sz w:val="28"/>
          <w:szCs w:val="28"/>
        </w:rPr>
        <w:t>Что</w:t>
      </w:r>
      <w:r w:rsidR="006240E2" w:rsidRPr="00456B99">
        <w:rPr>
          <w:rStyle w:val="blk"/>
          <w:color w:val="000000"/>
          <w:sz w:val="28"/>
          <w:szCs w:val="28"/>
        </w:rPr>
        <w:t>бы стимулировать пользователя</w:t>
      </w:r>
      <w:r w:rsidRPr="00456B99">
        <w:rPr>
          <w:rStyle w:val="blk"/>
          <w:color w:val="000000"/>
          <w:sz w:val="28"/>
          <w:szCs w:val="28"/>
        </w:rPr>
        <w:t>,</w:t>
      </w:r>
      <w:r w:rsidR="006240E2" w:rsidRPr="00456B99">
        <w:rPr>
          <w:rStyle w:val="blk"/>
          <w:color w:val="000000"/>
          <w:sz w:val="28"/>
          <w:szCs w:val="28"/>
        </w:rPr>
        <w:t xml:space="preserve"> государством введена 20% надбавка к объёмам водных биологических ресурсов в случае осуществления прибрежного рыболовства. И</w:t>
      </w:r>
      <w:r w:rsidRPr="00456B99">
        <w:rPr>
          <w:rStyle w:val="blk"/>
          <w:color w:val="000000"/>
          <w:sz w:val="28"/>
          <w:szCs w:val="28"/>
        </w:rPr>
        <w:t>,</w:t>
      </w:r>
      <w:r w:rsidR="006240E2" w:rsidRPr="00456B99">
        <w:rPr>
          <w:rStyle w:val="blk"/>
          <w:color w:val="000000"/>
          <w:sz w:val="28"/>
          <w:szCs w:val="28"/>
        </w:rPr>
        <w:t xml:space="preserve"> казалось</w:t>
      </w:r>
      <w:r w:rsidRPr="00456B99">
        <w:rPr>
          <w:rStyle w:val="blk"/>
          <w:color w:val="000000"/>
          <w:sz w:val="28"/>
          <w:szCs w:val="28"/>
        </w:rPr>
        <w:t>, - это</w:t>
      </w:r>
      <w:r w:rsidR="006240E2" w:rsidRPr="00456B99">
        <w:rPr>
          <w:rStyle w:val="blk"/>
          <w:color w:val="000000"/>
          <w:sz w:val="28"/>
          <w:szCs w:val="28"/>
        </w:rPr>
        <w:t xml:space="preserve"> отличный механизм для увеличения объёмов прибрежного рыболовства.</w:t>
      </w:r>
    </w:p>
    <w:p w:rsidR="006240E2" w:rsidRPr="00456B99" w:rsidRDefault="006240E2" w:rsidP="00CE1299">
      <w:pPr>
        <w:spacing w:line="360" w:lineRule="exact"/>
        <w:ind w:firstLine="851"/>
        <w:jc w:val="both"/>
        <w:rPr>
          <w:rStyle w:val="blk"/>
          <w:color w:val="000000"/>
          <w:sz w:val="28"/>
          <w:szCs w:val="28"/>
        </w:rPr>
      </w:pPr>
      <w:r w:rsidRPr="00456B99">
        <w:rPr>
          <w:rStyle w:val="blk"/>
          <w:color w:val="000000"/>
          <w:sz w:val="28"/>
          <w:szCs w:val="28"/>
        </w:rPr>
        <w:lastRenderedPageBreak/>
        <w:t>Однако Правительством Российской Федерации 18 ноября 2017 года издано распоряжение № 2569-р, которым утверждён перечень видов водных биологических ресурсов</w:t>
      </w:r>
      <w:r w:rsidR="00581A5D" w:rsidRPr="00456B99">
        <w:rPr>
          <w:rStyle w:val="blk"/>
          <w:color w:val="000000"/>
          <w:sz w:val="28"/>
          <w:szCs w:val="28"/>
        </w:rPr>
        <w:t>,</w:t>
      </w:r>
      <w:r w:rsidRPr="00456B99">
        <w:rPr>
          <w:rStyle w:val="blk"/>
          <w:color w:val="000000"/>
          <w:sz w:val="28"/>
          <w:szCs w:val="28"/>
        </w:rPr>
        <w:t xml:space="preserve"> в отношении которых осуществляется промышленное и прибрежное рыболовства. Данный перечень содержит практически все объекты промысла, которые можно добывать в режиме прибрежного рыболова, всего 232 объекта.</w:t>
      </w:r>
    </w:p>
    <w:p w:rsidR="006240E2" w:rsidRPr="00456B99" w:rsidRDefault="006240E2" w:rsidP="00CE1299">
      <w:pPr>
        <w:spacing w:line="360" w:lineRule="exact"/>
        <w:ind w:firstLine="851"/>
        <w:jc w:val="both"/>
        <w:rPr>
          <w:rStyle w:val="blk"/>
          <w:color w:val="000000"/>
          <w:sz w:val="28"/>
          <w:szCs w:val="28"/>
        </w:rPr>
      </w:pPr>
      <w:r w:rsidRPr="00456B99">
        <w:rPr>
          <w:rStyle w:val="blk"/>
          <w:color w:val="000000"/>
          <w:sz w:val="28"/>
          <w:szCs w:val="28"/>
        </w:rPr>
        <w:t xml:space="preserve">Однако перечень этот действует до 31 декабря 2018 года.  </w:t>
      </w:r>
    </w:p>
    <w:p w:rsidR="00FE1DAD" w:rsidRPr="00456B99" w:rsidRDefault="006240E2" w:rsidP="00CE1299">
      <w:pPr>
        <w:spacing w:line="360" w:lineRule="exact"/>
        <w:ind w:firstLine="851"/>
        <w:jc w:val="both"/>
        <w:rPr>
          <w:rStyle w:val="blk"/>
          <w:color w:val="000000"/>
          <w:sz w:val="28"/>
          <w:szCs w:val="28"/>
        </w:rPr>
      </w:pPr>
      <w:r w:rsidRPr="00456B99">
        <w:rPr>
          <w:rStyle w:val="blk"/>
          <w:color w:val="000000"/>
          <w:sz w:val="28"/>
          <w:szCs w:val="28"/>
        </w:rPr>
        <w:t xml:space="preserve">19 </w:t>
      </w:r>
      <w:r w:rsidR="00FE1DAD" w:rsidRPr="00456B99">
        <w:rPr>
          <w:rStyle w:val="blk"/>
          <w:color w:val="000000"/>
          <w:sz w:val="28"/>
          <w:szCs w:val="28"/>
        </w:rPr>
        <w:t>марта</w:t>
      </w:r>
      <w:r w:rsidRPr="00456B99">
        <w:rPr>
          <w:rStyle w:val="blk"/>
          <w:color w:val="000000"/>
          <w:sz w:val="28"/>
          <w:szCs w:val="28"/>
        </w:rPr>
        <w:t xml:space="preserve"> 2018 года издано новое распоряжение Правительства </w:t>
      </w:r>
      <w:r w:rsidR="00FE1DAD" w:rsidRPr="00456B99">
        <w:rPr>
          <w:rStyle w:val="blk"/>
          <w:color w:val="000000"/>
          <w:sz w:val="28"/>
          <w:szCs w:val="28"/>
        </w:rPr>
        <w:t>Российской</w:t>
      </w:r>
      <w:r w:rsidRPr="00456B99">
        <w:rPr>
          <w:rStyle w:val="blk"/>
          <w:color w:val="000000"/>
          <w:sz w:val="28"/>
          <w:szCs w:val="28"/>
        </w:rPr>
        <w:t xml:space="preserve"> Федерации № 452-р, которым с 01 января 2019 года </w:t>
      </w:r>
      <w:r w:rsidR="00FE1DAD" w:rsidRPr="00456B99">
        <w:rPr>
          <w:rStyle w:val="blk"/>
          <w:color w:val="000000"/>
          <w:sz w:val="28"/>
          <w:szCs w:val="28"/>
        </w:rPr>
        <w:t>перечень объектов прибрежного рыболовства сужен до 28 трансграничных и беспозвоночных видов рыб.</w:t>
      </w:r>
    </w:p>
    <w:p w:rsidR="00FE1DAD" w:rsidRPr="00456B99" w:rsidRDefault="00FE1DAD" w:rsidP="00CE1299">
      <w:pPr>
        <w:spacing w:line="360" w:lineRule="exact"/>
        <w:ind w:firstLine="851"/>
        <w:jc w:val="both"/>
        <w:rPr>
          <w:rStyle w:val="blk"/>
          <w:color w:val="000000"/>
          <w:sz w:val="28"/>
          <w:szCs w:val="28"/>
        </w:rPr>
      </w:pPr>
      <w:r w:rsidRPr="00456B99">
        <w:rPr>
          <w:rStyle w:val="blk"/>
          <w:color w:val="000000"/>
          <w:sz w:val="28"/>
          <w:szCs w:val="28"/>
        </w:rPr>
        <w:t xml:space="preserve">Зачем искусственно ограничивать перечень видов прибрежного рыболовства </w:t>
      </w:r>
      <w:r w:rsidR="00581A5D" w:rsidRPr="00456B99">
        <w:rPr>
          <w:rStyle w:val="blk"/>
          <w:color w:val="000000"/>
          <w:sz w:val="28"/>
          <w:szCs w:val="28"/>
        </w:rPr>
        <w:t xml:space="preserve">- </w:t>
      </w:r>
      <w:r w:rsidRPr="00456B99">
        <w:rPr>
          <w:rStyle w:val="blk"/>
          <w:color w:val="000000"/>
          <w:sz w:val="28"/>
          <w:szCs w:val="28"/>
        </w:rPr>
        <w:t>не понятно. Было бы более понятным ограничени</w:t>
      </w:r>
      <w:r w:rsidR="00B5595A" w:rsidRPr="00456B99">
        <w:rPr>
          <w:rStyle w:val="blk"/>
          <w:color w:val="000000"/>
          <w:sz w:val="28"/>
          <w:szCs w:val="28"/>
        </w:rPr>
        <w:t>е</w:t>
      </w:r>
      <w:r w:rsidRPr="00456B99">
        <w:rPr>
          <w:rStyle w:val="blk"/>
          <w:color w:val="000000"/>
          <w:sz w:val="28"/>
          <w:szCs w:val="28"/>
        </w:rPr>
        <w:t xml:space="preserve"> перечня объектов промышленного рыболовства, когда государство говорит, что только некоторые виды водных биологических ресурсов могут быть переработаны на судах рыбопромыслового флота, а остальные должны быть переработаны на береговых заводах.</w:t>
      </w:r>
    </w:p>
    <w:p w:rsidR="00FE1DAD" w:rsidRPr="00456B99" w:rsidRDefault="00FE1DAD" w:rsidP="00CE1299">
      <w:pPr>
        <w:spacing w:line="360" w:lineRule="exact"/>
        <w:ind w:firstLine="851"/>
        <w:jc w:val="both"/>
        <w:rPr>
          <w:rStyle w:val="blk"/>
          <w:color w:val="000000"/>
          <w:sz w:val="28"/>
          <w:szCs w:val="28"/>
        </w:rPr>
      </w:pPr>
      <w:r w:rsidRPr="00456B99">
        <w:rPr>
          <w:rStyle w:val="blk"/>
          <w:color w:val="000000"/>
          <w:sz w:val="28"/>
          <w:szCs w:val="28"/>
        </w:rPr>
        <w:t xml:space="preserve">Однако факт остаётся фактом. Надо сказать, что </w:t>
      </w:r>
      <w:r w:rsidR="00B5595A" w:rsidRPr="00456B99">
        <w:rPr>
          <w:rStyle w:val="blk"/>
          <w:color w:val="000000"/>
          <w:sz w:val="28"/>
          <w:szCs w:val="28"/>
        </w:rPr>
        <w:t>сахалинские рыбаки уже с</w:t>
      </w:r>
      <w:r w:rsidRPr="00456B99">
        <w:rPr>
          <w:rStyle w:val="blk"/>
          <w:color w:val="000000"/>
          <w:sz w:val="28"/>
          <w:szCs w:val="28"/>
        </w:rPr>
        <w:t xml:space="preserve">толкнулись с проблемами по некоторым объектам, традиционно добываемым в режиме прибрежного рыболовства, таким как </w:t>
      </w:r>
      <w:proofErr w:type="spellStart"/>
      <w:r w:rsidRPr="00456B99">
        <w:rPr>
          <w:rStyle w:val="blk"/>
          <w:color w:val="000000"/>
          <w:sz w:val="28"/>
          <w:szCs w:val="28"/>
        </w:rPr>
        <w:t>кукумария</w:t>
      </w:r>
      <w:proofErr w:type="spellEnd"/>
      <w:r w:rsidRPr="00456B99">
        <w:rPr>
          <w:rStyle w:val="blk"/>
          <w:color w:val="000000"/>
          <w:sz w:val="28"/>
          <w:szCs w:val="28"/>
        </w:rPr>
        <w:t>, трубач, тихоокеанские лососи.</w:t>
      </w:r>
    </w:p>
    <w:p w:rsidR="006240E2" w:rsidRPr="00456B99" w:rsidRDefault="006240E2" w:rsidP="006240E2">
      <w:pPr>
        <w:spacing w:line="400" w:lineRule="exact"/>
        <w:ind w:firstLine="851"/>
        <w:jc w:val="both"/>
        <w:rPr>
          <w:rFonts w:eastAsia="Calibri"/>
          <w:sz w:val="28"/>
          <w:szCs w:val="28"/>
        </w:rPr>
      </w:pPr>
      <w:r w:rsidRPr="00456B99">
        <w:rPr>
          <w:rFonts w:eastAsia="Calibri"/>
          <w:sz w:val="28"/>
          <w:szCs w:val="28"/>
        </w:rPr>
        <w:t xml:space="preserve">В целом считаем, что искусственное ограничение перечня видов водных биологических ресурсов, возможных к добыче в режиме прибрежного рыболовства, не в полной мере отвечает развитию Дальневосточных регионов. Если пользователь решил доставлять на берег в свежем или охлаждённом виде любой имеющийся у него объект промысла и тем самым создать новые виды производства, рабочие места, изготавливать продукцию высокой добавочной стоимости, такие намерения должны только приветствоваться со стороны государства. </w:t>
      </w:r>
    </w:p>
    <w:p w:rsidR="006240E2" w:rsidRPr="00456B99" w:rsidRDefault="006240E2" w:rsidP="00CE1299">
      <w:pPr>
        <w:spacing w:line="360" w:lineRule="exact"/>
        <w:ind w:firstLine="851"/>
        <w:jc w:val="both"/>
        <w:rPr>
          <w:rStyle w:val="blk"/>
          <w:color w:val="000000"/>
          <w:sz w:val="28"/>
          <w:szCs w:val="28"/>
        </w:rPr>
      </w:pPr>
    </w:p>
    <w:p w:rsidR="006240E2" w:rsidRPr="00456B99" w:rsidRDefault="006240E2" w:rsidP="00CE1299">
      <w:pPr>
        <w:spacing w:line="360" w:lineRule="exact"/>
        <w:ind w:firstLine="851"/>
        <w:jc w:val="both"/>
        <w:rPr>
          <w:rStyle w:val="blk"/>
          <w:color w:val="000000"/>
          <w:sz w:val="28"/>
          <w:szCs w:val="28"/>
        </w:rPr>
      </w:pPr>
    </w:p>
    <w:p w:rsidR="00CE1299" w:rsidRPr="00456B99" w:rsidRDefault="00CE1299" w:rsidP="00CE1299">
      <w:pPr>
        <w:spacing w:line="360" w:lineRule="exact"/>
        <w:ind w:firstLine="851"/>
        <w:jc w:val="both"/>
        <w:rPr>
          <w:color w:val="000000"/>
          <w:sz w:val="28"/>
          <w:szCs w:val="28"/>
        </w:rPr>
      </w:pPr>
    </w:p>
    <w:p w:rsidR="00C91529" w:rsidRPr="00456B99" w:rsidRDefault="00C91529" w:rsidP="00C91529">
      <w:pPr>
        <w:spacing w:line="400" w:lineRule="exact"/>
        <w:ind w:firstLine="851"/>
        <w:jc w:val="both"/>
        <w:rPr>
          <w:sz w:val="28"/>
          <w:szCs w:val="28"/>
        </w:rPr>
      </w:pPr>
    </w:p>
    <w:sectPr w:rsidR="00C91529" w:rsidRPr="00456B99" w:rsidSect="001A2F52">
      <w:pgSz w:w="16840" w:h="11900" w:orient="landscape"/>
      <w:pgMar w:top="56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91529"/>
    <w:rsid w:val="001A2F52"/>
    <w:rsid w:val="00232D1D"/>
    <w:rsid w:val="002B5F49"/>
    <w:rsid w:val="00382D19"/>
    <w:rsid w:val="003E18D7"/>
    <w:rsid w:val="00456B99"/>
    <w:rsid w:val="004F0F2A"/>
    <w:rsid w:val="00581A5D"/>
    <w:rsid w:val="006240E2"/>
    <w:rsid w:val="00675264"/>
    <w:rsid w:val="006D2D88"/>
    <w:rsid w:val="00724134"/>
    <w:rsid w:val="00AC08A3"/>
    <w:rsid w:val="00B34604"/>
    <w:rsid w:val="00B5595A"/>
    <w:rsid w:val="00BB0B99"/>
    <w:rsid w:val="00C91529"/>
    <w:rsid w:val="00CE1299"/>
    <w:rsid w:val="00E15DD6"/>
    <w:rsid w:val="00FE1DAD"/>
    <w:rsid w:val="00FF1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8D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B0B99"/>
  </w:style>
  <w:style w:type="character" w:customStyle="1" w:styleId="apple-converted-space">
    <w:name w:val="apple-converted-space"/>
    <w:basedOn w:val="a0"/>
    <w:rsid w:val="00BB0B99"/>
  </w:style>
  <w:style w:type="character" w:styleId="a3">
    <w:name w:val="Hyperlink"/>
    <w:basedOn w:val="a0"/>
    <w:uiPriority w:val="99"/>
    <w:semiHidden/>
    <w:unhideWhenUsed/>
    <w:rsid w:val="00BB0B99"/>
    <w:rPr>
      <w:color w:val="0000FF"/>
      <w:u w:val="single"/>
    </w:rPr>
  </w:style>
  <w:style w:type="character" w:customStyle="1" w:styleId="nobr">
    <w:name w:val="nobr"/>
    <w:basedOn w:val="a0"/>
    <w:rsid w:val="00BB0B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Козлов</dc:creator>
  <cp:keywords/>
  <dc:description/>
  <cp:lastModifiedBy>Marina</cp:lastModifiedBy>
  <cp:revision>3</cp:revision>
  <cp:lastPrinted>2018-10-01T03:50:00Z</cp:lastPrinted>
  <dcterms:created xsi:type="dcterms:W3CDTF">2018-10-01T03:56:00Z</dcterms:created>
  <dcterms:modified xsi:type="dcterms:W3CDTF">2018-10-02T22:05:00Z</dcterms:modified>
</cp:coreProperties>
</file>